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8.png" ContentType="image/png"/>
  <Override PartName="/word/media/rId97.png" ContentType="image/png"/>
  <Override PartName="/word/media/rId67.png" ContentType="image/png"/>
  <Override PartName="/word/media/rId71.png" ContentType="image/png"/>
  <Override PartName="/word/media/rId88.png" ContentType="image/png"/>
  <Override PartName="/word/media/rId35.png" ContentType="image/png"/>
  <Override PartName="/word/media/rId27.png" ContentType="image/png"/>
  <Override PartName="/word/media/rId31.png" ContentType="image/png"/>
  <Override PartName="/word/media/rId39.png" ContentType="image/png"/>
  <Override PartName="/word/media/rId44.png" ContentType="image/png"/>
  <Override PartName="/word/media/rId48.png" ContentType="image/png"/>
  <Override PartName="/word/media/rId53.png" ContentType="image/png"/>
  <Override PartName="/word/media/rId167.png" ContentType="image/png"/>
  <Override PartName="/word/media/rId214.png" ContentType="image/png"/>
  <Override PartName="/word/media/rId113.png" ContentType="image/png"/>
  <Override PartName="/word/media/rId117.png" ContentType="image/png"/>
  <Override PartName="/word/media/rId62.png" ContentType="image/png"/>
  <Override PartName="/word/media/rId76.png" ContentType="image/png"/>
  <Override PartName="/word/media/rId80.png" ContentType="image/png"/>
  <Override PartName="/word/media/rId84.png" ContentType="image/png"/>
  <Override PartName="/word/media/rId92.png" ContentType="image/png"/>
  <Override PartName="/word/media/rId121.png" ContentType="image/png"/>
  <Override PartName="/word/media/rId139.png" ContentType="image/png"/>
  <Override PartName="/word/media/rId143.png" ContentType="image/png"/>
  <Override PartName="/word/media/rId171.png" ContentType="image/png"/>
  <Override PartName="/word/media/rId202.png" ContentType="image/png"/>
  <Override PartName="/word/media/rId149.png" ContentType="image/png"/>
  <Override PartName="/word/media/rId153.png" ContentType="image/png"/>
  <Override PartName="/word/media/rId158.png" ContentType="image/png"/>
  <Override PartName="/word/media/rId163.png" ContentType="image/png"/>
  <Override PartName="/word/media/rId197.png" ContentType="image/png"/>
  <Override PartName="/word/media/rId206.png" ContentType="image/png"/>
  <Override PartName="/word/media/rId210.png" ContentType="image/png"/>
  <Override PartName="/word/media/rId102.png" ContentType="image/png"/>
  <Override PartName="/word/media/rId106.png" ContentType="image/png"/>
  <Override PartName="/word/media/rId130.png" ContentType="image/png"/>
  <Override PartName="/word/media/rId134.png" ContentType="image/png"/>
  <Override PartName="/word/media/rId126.png" ContentType="image/png"/>
  <Override PartName="/word/media/rId176.png" ContentType="image/png"/>
  <Override PartName="/word/media/rId180.png" ContentType="image/png"/>
  <Override PartName="/word/media/rId188.png" ContentType="image/png"/>
  <Override PartName="/word/media/rId18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№2</w:t>
      </w:r>
    </w:p>
    <w:p>
      <w:pPr>
        <w:pStyle w:val="Subtitle"/>
      </w:pPr>
      <w:r>
        <w:t xml:space="preserve">Кибербезопасность</w:t>
      </w:r>
      <w:r>
        <w:t xml:space="preserve"> </w:t>
      </w:r>
      <w:r>
        <w:t xml:space="preserve">предприятия</w:t>
      </w:r>
    </w:p>
    <w:p>
      <w:pPr>
        <w:pStyle w:val="Author"/>
      </w:pPr>
      <w:r>
        <w:t xml:space="preserve">НКНбд-01-22;</w:t>
      </w:r>
    </w:p>
    <w:p>
      <w:pPr>
        <w:pStyle w:val="Author"/>
      </w:pPr>
      <w:r>
        <w:t xml:space="preserve">Аристид</w:t>
      </w:r>
      <w:r>
        <w:t xml:space="preserve"> </w:t>
      </w:r>
      <w:r>
        <w:t xml:space="preserve">Жан,</w:t>
      </w:r>
    </w:p>
    <w:p>
      <w:pPr>
        <w:pStyle w:val="Author"/>
      </w:pPr>
      <w:r>
        <w:t xml:space="preserve">Акопян</w:t>
      </w:r>
      <w:r>
        <w:t xml:space="preserve"> </w:t>
      </w:r>
      <w:r>
        <w:t xml:space="preserve">Сатеник,</w:t>
      </w:r>
    </w:p>
    <w:p>
      <w:pPr>
        <w:pStyle w:val="Author"/>
      </w:pPr>
      <w:r>
        <w:t xml:space="preserve">Кадров</w:t>
      </w:r>
      <w:r>
        <w:t xml:space="preserve"> </w:t>
      </w:r>
      <w:r>
        <w:t xml:space="preserve">Виктор,</w:t>
      </w:r>
    </w:p>
    <w:p>
      <w:pPr>
        <w:pStyle w:val="Author"/>
      </w:pPr>
      <w:r>
        <w:t xml:space="preserve">Нве</w:t>
      </w:r>
      <w:r>
        <w:t xml:space="preserve"> </w:t>
      </w:r>
      <w:r>
        <w:t xml:space="preserve">Манге</w:t>
      </w:r>
      <w:r>
        <w:t xml:space="preserve"> </w:t>
      </w:r>
      <w:r>
        <w:t xml:space="preserve">Хосе</w:t>
      </w:r>
      <w:r>
        <w:t xml:space="preserve"> </w:t>
      </w:r>
      <w:r>
        <w:t xml:space="preserve">Херсон</w:t>
      </w:r>
      <w:r>
        <w:t xml:space="preserve"> </w:t>
      </w:r>
      <w:r>
        <w:t xml:space="preserve">Мико,</w:t>
      </w:r>
    </w:p>
    <w:p>
      <w:pPr>
        <w:pStyle w:val="Author"/>
      </w:pPr>
      <w:r>
        <w:t xml:space="preserve">Эспиноса</w:t>
      </w:r>
      <w:r>
        <w:t xml:space="preserve"> </w:t>
      </w:r>
      <w:r>
        <w:t xml:space="preserve">Висилита</w:t>
      </w:r>
      <w:r>
        <w:t xml:space="preserve"> </w:t>
      </w:r>
      <w:r>
        <w:t xml:space="preserve">Кристина</w:t>
      </w:r>
      <w:r>
        <w:t xml:space="preserve"> </w:t>
      </w:r>
      <w:r>
        <w:t xml:space="preserve">Микаела,</w:t>
      </w:r>
    </w:p>
    <w:p>
      <w:pPr>
        <w:pStyle w:val="Author"/>
      </w:pPr>
      <w:r>
        <w:t xml:space="preserve">НПИбд-01-22;</w:t>
      </w:r>
    </w:p>
    <w:p>
      <w:pPr>
        <w:pStyle w:val="Author"/>
      </w:pPr>
      <w:r>
        <w:t xml:space="preserve">Стариков</w:t>
      </w:r>
      <w:r>
        <w:t xml:space="preserve"> </w:t>
      </w:r>
      <w:r>
        <w:t xml:space="preserve">Данила,</w:t>
      </w:r>
    </w:p>
    <w:p>
      <w:pPr>
        <w:pStyle w:val="Author"/>
      </w:pPr>
      <w:r>
        <w:t xml:space="preserve">НФИбд-02-22;</w:t>
      </w:r>
    </w:p>
    <w:p>
      <w:pPr>
        <w:pStyle w:val="Author"/>
      </w:pPr>
      <w:r>
        <w:t xml:space="preserve">Чемоданова</w:t>
      </w:r>
      <w:r>
        <w:t xml:space="preserve"> </w:t>
      </w:r>
      <w:r>
        <w:t xml:space="preserve">Ангелина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Основная цель данной лабораторной работы заключается в выполнении тренировки</w:t>
      </w:r>
      <w:r>
        <w:t xml:space="preserve"> </w:t>
      </w:r>
      <w:r>
        <w:t xml:space="preserve">“</w:t>
      </w:r>
      <w:r>
        <w:t xml:space="preserve">Защита интеграционной платформы</w:t>
      </w:r>
      <w:r>
        <w:t xml:space="preserve">”</w:t>
      </w:r>
      <w:r>
        <w:t xml:space="preserve"> </w:t>
      </w:r>
      <w:r>
        <w:t xml:space="preserve">в роли команды</w:t>
      </w:r>
      <w:r>
        <w:t xml:space="preserve"> </w:t>
      </w:r>
      <w:r>
        <w:t xml:space="preserve">“</w:t>
      </w:r>
      <w:r>
        <w:t xml:space="preserve">Blue Team</w:t>
      </w:r>
      <w:r>
        <w:t xml:space="preserve">”</w:t>
      </w:r>
      <w:r>
        <w:t xml:space="preserve"> </w:t>
      </w:r>
      <w:r>
        <w:t xml:space="preserve">(CSIRT — Computer Security Incident Response Team). В процессе выполнения работы необходимо освоить практические навыки выявления, анализа и устранения уязвимостей в различных системах, а также освоить навыки отработки действий по нейтрализации последствий успешных атак.</w:t>
      </w:r>
    </w:p>
    <w:bookmarkEnd w:id="20"/>
    <w:bookmarkStart w:id="26" w:name="теоретическое-введе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Теоретическое введение</w:t>
      </w:r>
    </w:p>
    <w:bookmarkStart w:id="21" w:name="легенда-защита-интеграционной-платформы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Легенда</w:t>
      </w:r>
      <w:r>
        <w:t xml:space="preserve"> </w:t>
      </w:r>
      <w:r>
        <w:t xml:space="preserve">“</w:t>
      </w:r>
      <w:r>
        <w:t xml:space="preserve">Защита интеграционной платформы</w:t>
      </w:r>
      <w:r>
        <w:t xml:space="preserve">”</w:t>
      </w:r>
    </w:p>
    <w:p>
      <w:pPr>
        <w:pStyle w:val="FirstParagraph"/>
      </w:pPr>
      <w:r>
        <w:t xml:space="preserve">Конкуренты решили нанести репутационный вред деятельности компании и для этого нашли исполнителя. Злоумышленник находит в Интернете сайт соответствующей организации и решает провести атаку на него с целью получения доступа к внутренним ресурсам.</w:t>
      </w:r>
    </w:p>
    <w:p>
      <w:pPr>
        <w:pStyle w:val="BodyText"/>
      </w:pPr>
      <w:r>
        <w:t xml:space="preserve">Проэксплуатировав обнаруженную на сайте уязвимость, нарушитель наносит ущерб работе и репутации владельца сайта, блокирует доступ к нему и стремится захватить управление над другими ресурсами защищаемой сети. В ходе вектора атаки злоумышленник, используя уязвимость при загрузке определенных файлов в репозиторий, закрепился на узле GitLab и продолжил своё перемещение внутри периметра.</w:t>
      </w:r>
    </w:p>
    <w:p>
      <w:pPr>
        <w:pStyle w:val="BodyText"/>
      </w:pPr>
      <w:r>
        <w:t xml:space="preserve">Далее злоумышленник успешно подключается к платформе, предназначенной для создания и управления API, с целью получения доступа к внутренним данным компании, раскрытие которых может привести к серьезным репутационным и финансовым потерям.</w:t>
      </w:r>
    </w:p>
    <w:p>
      <w:pPr>
        <w:pStyle w:val="BodyText"/>
      </w:pPr>
      <w:r>
        <w:t xml:space="preserve">Квалификация нарушителя высокая. Он умеет использовать инструментарий для проведения атак, а также знает техники постэксплуатации</w:t>
      </w:r>
      <w:r>
        <w:t xml:space="preserve">[1]</w:t>
      </w:r>
      <w:r>
        <w:t xml:space="preserve">.</w:t>
      </w:r>
    </w:p>
    <w:bookmarkEnd w:id="21"/>
    <w:bookmarkStart w:id="25" w:name="пояснения-уязвимостей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Пояснения уязвимостей</w:t>
      </w:r>
    </w:p>
    <w:p>
      <w:pPr>
        <w:pStyle w:val="FirstParagraph"/>
      </w:pPr>
      <w:r>
        <w:t xml:space="preserve">Уязвимости и последствия</w:t>
      </w:r>
      <w:r>
        <w:t xml:space="preserve">[2]</w:t>
      </w:r>
      <w:r>
        <w:t xml:space="preserve">:</w:t>
      </w:r>
    </w:p>
    <w:p>
      <w:pPr>
        <w:numPr>
          <w:ilvl w:val="0"/>
          <w:numId w:val="1001"/>
        </w:numPr>
        <w:pStyle w:val="Compact"/>
      </w:pPr>
      <w:r>
        <w:t xml:space="preserve">Bitrix vote RCE (CVE-2022-27228) -&gt; Deface</w:t>
      </w:r>
    </w:p>
    <w:p>
      <w:pPr>
        <w:numPr>
          <w:ilvl w:val="0"/>
          <w:numId w:val="1001"/>
        </w:numPr>
        <w:pStyle w:val="Compact"/>
      </w:pPr>
      <w:r>
        <w:t xml:space="preserve">GitLab RCE (CVE-2021-22204, CVE-2021-22205) -&gt; Meterpreter</w:t>
      </w:r>
    </w:p>
    <w:p>
      <w:pPr>
        <w:numPr>
          <w:ilvl w:val="0"/>
          <w:numId w:val="1001"/>
        </w:numPr>
        <w:pStyle w:val="Compact"/>
      </w:pPr>
      <w:r>
        <w:t xml:space="preserve">WSO2 API-Manager RCE (CVE-2022-29464) -&gt; WSO2 User web</w:t>
      </w:r>
    </w:p>
    <w:bookmarkStart w:id="22" w:name="X1f8b4d131900471132d75487cef308a08e773fb"/>
    <w:p>
      <w:pPr>
        <w:pStyle w:val="Heading3"/>
      </w:pPr>
      <w:r>
        <w:rPr>
          <w:rStyle w:val="SectionNumber"/>
        </w:rPr>
        <w:t xml:space="preserve">2.2.1</w:t>
      </w:r>
      <w:r>
        <w:tab/>
      </w:r>
      <w:r>
        <w:t xml:space="preserve">Атака на Bitrix(Описание уязвимости CVE-2022-27228)</w:t>
      </w:r>
    </w:p>
    <w:p>
      <w:pPr>
        <w:pStyle w:val="FirstParagraph"/>
      </w:pPr>
      <w:r>
        <w:t xml:space="preserve">Эксплуатация уязвимости позволяет удаленному нарушителю записать произвольные файлы в систему с помощью отправки специально сформированных сетевых пакетов. Данная уязвимость присутствует в модуле vote CMS Bitrix до версии 22.0.400.</w:t>
      </w:r>
    </w:p>
    <w:p>
      <w:pPr>
        <w:pStyle w:val="BodyText"/>
      </w:pPr>
      <w:r>
        <w:t xml:space="preserve">На текущий момент выявлено два вектора использования нарушителем</w:t>
      </w:r>
      <w:r>
        <w:t xml:space="preserve"> </w:t>
      </w:r>
      <w:r>
        <w:t xml:space="preserve">зараженных веб-сайтов:</w:t>
      </w:r>
    </w:p>
    <w:p>
      <w:pPr>
        <w:numPr>
          <w:ilvl w:val="0"/>
          <w:numId w:val="1002"/>
        </w:numPr>
      </w:pPr>
      <w:r>
        <w:t xml:space="preserve">после эксплуатации уязвимости нарушитель загружает на веб-сайт модифицированный файл /bitrix/modules/main/include/prolog.php, в который добавляется строка https://techmestore[.]pw/jquerydiui.js., вызывающая сторонний JS-скрипт. Скрипт jquery-ui.js проверяет, что переход пользователя на зараженный сайт осуществлен из поисковой системы и впервые за день. При совпадении условий открывается адрес otrasoper[.]ga/help/?23211651614614, который осуществляет перенаправление пользователей из российского сегмента сети Интернет на фишинговые сайты различных маркетплейсов;</w:t>
      </w:r>
    </w:p>
    <w:p>
      <w:pPr>
        <w:numPr>
          <w:ilvl w:val="0"/>
          <w:numId w:val="1002"/>
        </w:numPr>
      </w:pPr>
      <w:r>
        <w:t xml:space="preserve">при посещении пользователем зараженного веб-сайта под управлением CMS Bitrix в кеш браузера пользователя внедряется JS-скрипт, который загружается из различных директорий веб-сайта:</w:t>
      </w:r>
    </w:p>
    <w:p>
      <w:pPr>
        <w:numPr>
          <w:ilvl w:val="0"/>
          <w:numId w:val="1003"/>
        </w:numPr>
        <w:pStyle w:val="Compact"/>
      </w:pPr>
      <w:r>
        <w:t xml:space="preserve">bitrix/js/main/core/core.js?1656612291497726;</w:t>
      </w:r>
    </w:p>
    <w:p>
      <w:pPr>
        <w:numPr>
          <w:ilvl w:val="0"/>
          <w:numId w:val="1003"/>
        </w:numPr>
        <w:pStyle w:val="Compact"/>
      </w:pPr>
      <w:r>
        <w:t xml:space="preserve">bitrix/js/main/core/core.js?1656598434497824;</w:t>
      </w:r>
    </w:p>
    <w:p>
      <w:pPr>
        <w:numPr>
          <w:ilvl w:val="0"/>
          <w:numId w:val="1003"/>
        </w:numPr>
        <w:pStyle w:val="Compact"/>
      </w:pPr>
      <w:r>
        <w:t xml:space="preserve">bitrix/templates/cm_main/js/jquery-1.10.2.min.js.</w:t>
      </w:r>
    </w:p>
    <w:p>
      <w:pPr>
        <w:pStyle w:val="FirstParagraph"/>
      </w:pPr>
      <w:r>
        <w:t xml:space="preserve">Данные действия позволяют нарушителю перенаправить пользователя на сторонние вредоносные ресурсы</w:t>
      </w:r>
      <w:r>
        <w:t xml:space="preserve">[3]</w:t>
      </w:r>
      <w:r>
        <w:t xml:space="preserve">.</w:t>
      </w:r>
    </w:p>
    <w:bookmarkEnd w:id="22"/>
    <w:bookmarkStart w:id="23" w:name="атака-на-gitlabописание-уязвимости"/>
    <w:p>
      <w:pPr>
        <w:pStyle w:val="Heading3"/>
      </w:pPr>
      <w:r>
        <w:rPr>
          <w:rStyle w:val="SectionNumber"/>
        </w:rPr>
        <w:t xml:space="preserve">2.2.2</w:t>
      </w:r>
      <w:r>
        <w:tab/>
      </w:r>
      <w:r>
        <w:t xml:space="preserve">Атака на GitLab(Описание уязвимости)</w:t>
      </w:r>
    </w:p>
    <w:p>
      <w:pPr>
        <w:pStyle w:val="FirstParagraph"/>
      </w:pPr>
      <w:r>
        <w:t xml:space="preserve">GitLab – это инструмент, предназначенный для хранения, управления и совместной разработки веб-проектов с использованием системы контроля версий Git. Данный инструмент обеспечивает командам разработчиков удобный способ совместной работы, позволяя им эффективно управлять кодом, выполнять обновления и откатывать изменения при необходимости.</w:t>
      </w:r>
    </w:p>
    <w:p>
      <w:pPr>
        <w:pStyle w:val="BodyText"/>
      </w:pPr>
      <w:r>
        <w:t xml:space="preserve">Используемый на платформе сервер GitLab версии 13.10.2 содержит критическую уязвимость CVE-2021-22204, которая позволяет получить RCE при загрузке определенных файлов в репозиторий. Уязвимость заключается в том, что при загрузке файлов с расширением JPG, jpeg, tiff, модуль GitLab Workhorse передает файлы в библиотеку ExifTool, которая удаляет из них метаданные. Библиотека ExifTool различает файлы не по расширению, а по их контенту и подбирает соответствующий фильтр. Для эксплуатации уязвимости нарушитель создает и загружает в репозиторий определенный DJVU-файл с расширением JPG. Далее модуль GitLab Workhorse передает данный файл в библиотеку ExifTool, которая при попытке преобразовать escape-последовательности для создания токенов при автоматизированном сборе обращается к функции eval. Созданный нарушителем DJVU-файл в своих метаданных будет содержать нужный код, который исполнит функция eval.</w:t>
      </w:r>
    </w:p>
    <w:p>
      <w:pPr>
        <w:pStyle w:val="BodyText"/>
      </w:pPr>
      <w:r>
        <w:t xml:space="preserve">Критическая уязвимость библиотеки для обработки метаданных</w:t>
      </w:r>
      <w:r>
        <w:t xml:space="preserve"> </w:t>
      </w:r>
      <w:r>
        <w:t xml:space="preserve">позволяет получить удаленное выполнение кода, при загрузке авторизированным пользователем определенного файла с расширением JPG</w:t>
      </w:r>
      <w:r>
        <w:t xml:space="preserve">[4]</w:t>
      </w:r>
      <w:r>
        <w:t xml:space="preserve">.</w:t>
      </w:r>
    </w:p>
    <w:bookmarkEnd w:id="23"/>
    <w:bookmarkStart w:id="24" w:name="атака-на-wso2-api-manager"/>
    <w:p>
      <w:pPr>
        <w:pStyle w:val="Heading3"/>
      </w:pPr>
      <w:r>
        <w:rPr>
          <w:rStyle w:val="SectionNumber"/>
        </w:rPr>
        <w:t xml:space="preserve">2.2.3</w:t>
      </w:r>
      <w:r>
        <w:tab/>
      </w:r>
      <w:r>
        <w:t xml:space="preserve">Атака на WSO2 API-Manager</w:t>
      </w:r>
    </w:p>
    <w:p>
      <w:pPr>
        <w:pStyle w:val="FirstParagraph"/>
      </w:pPr>
      <w:r>
        <w:t xml:space="preserve">Уязвимость платформы для интеграции интерфейсов прикладного программирования, приложений и веб-служб WSO2 связана с возможностью загрузки произвольного JSP-файла на сервер. Эксплуатация уязвимости может позволить нарушителю, действующему удаленно, выполнить произвольный код</w:t>
      </w:r>
      <w:r>
        <w:t xml:space="preserve">[5]</w:t>
      </w:r>
      <w:r>
        <w:t xml:space="preserve">.</w:t>
      </w:r>
    </w:p>
    <w:bookmarkEnd w:id="24"/>
    <w:bookmarkEnd w:id="25"/>
    <w:bookmarkEnd w:id="26"/>
    <w:bookmarkStart w:id="220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bookmarkStart w:id="112" w:name="атака-на-bitrix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Атака на Bitrix</w:t>
      </w:r>
    </w:p>
    <w:bookmarkStart w:id="43" w:name="обнаружение-средствами-vipnet-ids-ns"/>
    <w:p>
      <w:pPr>
        <w:pStyle w:val="Heading3"/>
      </w:pPr>
      <w:r>
        <w:rPr>
          <w:rStyle w:val="SectionNumber"/>
        </w:rPr>
        <w:t xml:space="preserve">3.1.1</w:t>
      </w:r>
      <w:r>
        <w:tab/>
      </w:r>
      <w:r>
        <w:t xml:space="preserve">Обнаружение средствами ViPNet IDS NS</w:t>
      </w:r>
    </w:p>
    <w:p>
      <w:pPr>
        <w:pStyle w:val="FirstParagraph"/>
      </w:pPr>
      <w:r>
        <w:t xml:space="preserve">Во время атаки сетевой сенсор ViPNet IDS NS</w:t>
      </w:r>
      <w:r>
        <w:t xml:space="preserve">[6]</w:t>
      </w:r>
      <w:r>
        <w:t xml:space="preserve"> </w:t>
      </w:r>
      <w:r>
        <w:t xml:space="preserve">детектирует большое</w:t>
      </w:r>
      <w:r>
        <w:t xml:space="preserve"> </w:t>
      </w:r>
      <w:r>
        <w:t xml:space="preserve">количество событий информационной безопасности(рис. 1).</w:t>
      </w:r>
    </w:p>
    <w:p>
      <w:pPr>
        <w:pStyle w:val="CaptionedFigure"/>
      </w:pPr>
      <w:bookmarkStart w:id="30" w:name="fig:001"/>
      <w:r>
        <w:drawing>
          <wp:inline>
            <wp:extent cx="5334000" cy="3174272"/>
            <wp:effectExtent b="0" l="0" r="0" t="0"/>
            <wp:docPr descr="Рис. 1: Просмотр записей журнала событий во время атаки" title="" id="28" name="Picture"/>
            <a:graphic>
              <a:graphicData uri="http://schemas.openxmlformats.org/drawingml/2006/picture">
                <pic:pic>
                  <pic:nvPicPr>
                    <pic:cNvPr descr="image/bitrix_2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42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Рис. 1: Просмотр записей журнала событий во время атаки</w:t>
      </w:r>
    </w:p>
    <w:p>
      <w:pPr>
        <w:pStyle w:val="BodyText"/>
      </w:pPr>
      <w:r>
        <w:t xml:space="preserve">При просмотре записей журнала событий(рис. 1) обнаружено, что IP-адрес:</w:t>
      </w:r>
    </w:p>
    <w:p>
      <w:pPr>
        <w:numPr>
          <w:ilvl w:val="0"/>
          <w:numId w:val="1004"/>
        </w:numPr>
        <w:pStyle w:val="Compact"/>
      </w:pPr>
      <w:r>
        <w:t xml:space="preserve">195.239.174.11 – принадлежит машине атакующего;</w:t>
      </w:r>
    </w:p>
    <w:p>
      <w:pPr>
        <w:numPr>
          <w:ilvl w:val="0"/>
          <w:numId w:val="1004"/>
        </w:numPr>
        <w:pStyle w:val="Compact"/>
      </w:pPr>
      <w:r>
        <w:t xml:space="preserve">10.10.1.33 – принадлежит уязвимому серверу Bitrix.</w:t>
      </w:r>
    </w:p>
    <w:p>
      <w:pPr>
        <w:pStyle w:val="FirstParagraph"/>
      </w:pPr>
      <w:r>
        <w:t xml:space="preserve">Среди записей журнала зарегистрированы события информационной</w:t>
      </w:r>
      <w:r>
        <w:t xml:space="preserve"> </w:t>
      </w:r>
      <w:r>
        <w:t xml:space="preserve">безопасности высокой важности:</w:t>
      </w:r>
    </w:p>
    <w:p>
      <w:pPr>
        <w:numPr>
          <w:ilvl w:val="0"/>
          <w:numId w:val="1005"/>
        </w:numPr>
        <w:pStyle w:val="Compact"/>
      </w:pPr>
      <w:r>
        <w:t xml:space="preserve">внедрение полезной нагрузки в HTTP-запросе(рис. 2);</w:t>
      </w:r>
    </w:p>
    <w:p>
      <w:pPr>
        <w:numPr>
          <w:ilvl w:val="0"/>
          <w:numId w:val="1005"/>
        </w:numPr>
        <w:pStyle w:val="Compact"/>
      </w:pPr>
      <w:r>
        <w:t xml:space="preserve">PHP-скрипт с кодом для произвольного удаленного выполнения команд(рис. 3);</w:t>
      </w:r>
    </w:p>
    <w:p>
      <w:pPr>
        <w:numPr>
          <w:ilvl w:val="0"/>
          <w:numId w:val="1005"/>
        </w:numPr>
        <w:pStyle w:val="Compact"/>
      </w:pPr>
      <w:r>
        <w:t xml:space="preserve">информирование о скачивании исполняемого файла с машины нарушителя(рис. 4).</w:t>
      </w:r>
    </w:p>
    <w:p>
      <w:pPr>
        <w:pStyle w:val="CaptionedFigure"/>
      </w:pPr>
      <w:bookmarkStart w:id="34" w:name="fig:002"/>
      <w:r>
        <w:drawing>
          <wp:inline>
            <wp:extent cx="5334000" cy="3150393"/>
            <wp:effectExtent b="0" l="0" r="0" t="0"/>
            <wp:docPr descr="Рис. 2: Карточка события о внедрении полезной нагрузки PHP" title="" id="32" name="Picture"/>
            <a:graphic>
              <a:graphicData uri="http://schemas.openxmlformats.org/drawingml/2006/picture">
                <pic:pic>
                  <pic:nvPicPr>
                    <pic:cNvPr descr="image/bitrix_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0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Рис. 2: Карточка события о внедрении полезной нагрузки PHP</w:t>
      </w:r>
    </w:p>
    <w:p>
      <w:pPr>
        <w:pStyle w:val="CaptionedFigure"/>
      </w:pPr>
      <w:bookmarkStart w:id="38" w:name="fig:003"/>
      <w:r>
        <w:drawing>
          <wp:inline>
            <wp:extent cx="5334000" cy="3190377"/>
            <wp:effectExtent b="0" l="0" r="0" t="0"/>
            <wp:docPr descr="Рис. 3: Карточка события, детектирующая PHP-скрипт с кодом" title="" id="36" name="Picture"/>
            <a:graphic>
              <a:graphicData uri="http://schemas.openxmlformats.org/drawingml/2006/picture">
                <pic:pic>
                  <pic:nvPicPr>
                    <pic:cNvPr descr="image/bitrix_1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90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Рис. 3: Карточка события, детектирующая PHP-скрипт с кодом</w:t>
      </w:r>
    </w:p>
    <w:p>
      <w:pPr>
        <w:pStyle w:val="CaptionedFigure"/>
      </w:pPr>
      <w:bookmarkStart w:id="42" w:name="fig:004"/>
      <w:r>
        <w:drawing>
          <wp:inline>
            <wp:extent cx="5334000" cy="3172618"/>
            <wp:effectExtent b="0" l="0" r="0" t="0"/>
            <wp:docPr descr="Рис. 4: Карточка события, регистрирующая скачивание исполняемого файла" title="" id="40" name="Picture"/>
            <a:graphic>
              <a:graphicData uri="http://schemas.openxmlformats.org/drawingml/2006/picture">
                <pic:pic>
                  <pic:nvPicPr>
                    <pic:cNvPr descr="image/bitrix_5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26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Рис. 4: Карточка события, регистрирующая скачивание исполняемого файла</w:t>
      </w:r>
    </w:p>
    <w:bookmarkEnd w:id="43"/>
    <w:bookmarkStart w:id="52" w:name="обнаружение-средствами-security-onion"/>
    <w:p>
      <w:pPr>
        <w:pStyle w:val="Heading3"/>
      </w:pPr>
      <w:r>
        <w:rPr>
          <w:rStyle w:val="SectionNumber"/>
        </w:rPr>
        <w:t xml:space="preserve">3.1.2</w:t>
      </w:r>
      <w:r>
        <w:tab/>
      </w:r>
      <w:r>
        <w:t xml:space="preserve">Обнаружение средствами Security Onion</w:t>
      </w:r>
    </w:p>
    <w:p>
      <w:pPr>
        <w:pStyle w:val="FirstParagraph"/>
      </w:pPr>
      <w:r>
        <w:t xml:space="preserve">Для обнаружения последствий эксплуатации с помощью Security Onion</w:t>
      </w:r>
      <w:r>
        <w:t xml:space="preserve">[7]</w:t>
      </w:r>
      <w:r>
        <w:t xml:space="preserve"> </w:t>
      </w:r>
      <w:r>
        <w:t xml:space="preserve">следует использовать утилиту Squert – визуальный инструмент, предоставляющий дополнительный контекст для событий с помощью метаданных. В веб-интерфейсе Squert идентифицированных событий(рис. 5 - рис. 6).</w:t>
      </w:r>
    </w:p>
    <w:p>
      <w:pPr>
        <w:pStyle w:val="CaptionedFigure"/>
      </w:pPr>
      <w:bookmarkStart w:id="47" w:name="fig:005"/>
      <w:r>
        <w:drawing>
          <wp:inline>
            <wp:extent cx="5334000" cy="1568067"/>
            <wp:effectExtent b="0" l="0" r="0" t="0"/>
            <wp:docPr descr="Рис. 5: Обнаружение средствами Security Onion" title="" id="45" name="Picture"/>
            <a:graphic>
              <a:graphicData uri="http://schemas.openxmlformats.org/drawingml/2006/picture">
                <pic:pic>
                  <pic:nvPicPr>
                    <pic:cNvPr descr="image/bitrix_7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680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Рис. 5: Обнаружение средствами Security Onion</w:t>
      </w:r>
    </w:p>
    <w:p>
      <w:pPr>
        <w:pStyle w:val="CaptionedFigure"/>
      </w:pPr>
      <w:bookmarkStart w:id="51" w:name="fig:006"/>
      <w:r>
        <w:drawing>
          <wp:inline>
            <wp:extent cx="5334000" cy="903201"/>
            <wp:effectExtent b="0" l="0" r="0" t="0"/>
            <wp:docPr descr="Рис. 6: Обнаружение средствами Security Onion" title="" id="49" name="Picture"/>
            <a:graphic>
              <a:graphicData uri="http://schemas.openxmlformats.org/drawingml/2006/picture">
                <pic:pic>
                  <pic:nvPicPr>
                    <pic:cNvPr descr="image/bitrix_8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032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ImageCaption"/>
      </w:pPr>
      <w:r>
        <w:t xml:space="preserve">Рис. 6: Обнаружение средствами Security Onion</w:t>
      </w:r>
    </w:p>
    <w:p>
      <w:pPr>
        <w:pStyle w:val="BodyText"/>
      </w:pPr>
      <w:r>
        <w:t xml:space="preserve">Обращение к модулю vote и вызов функции CFileUploader. В поле Content-Disposition передается имя файла payload2.phar и обнаружено содержимое данного файла, в котором присутствует команда на скачивание php-файла с веб-сервера злоумышленника в базовую директорию веб-сервера Bitrix /var/www/html.</w:t>
      </w:r>
    </w:p>
    <w:bookmarkEnd w:id="52"/>
    <w:bookmarkStart w:id="57" w:name="уязвимость-cve-2022-27228"/>
    <w:p>
      <w:pPr>
        <w:pStyle w:val="Heading3"/>
      </w:pPr>
      <w:r>
        <w:rPr>
          <w:rStyle w:val="SectionNumber"/>
        </w:rPr>
        <w:t xml:space="preserve">3.1.3</w:t>
      </w:r>
      <w:r>
        <w:tab/>
      </w:r>
      <w:r>
        <w:t xml:space="preserve">Уязвимость CVE-2022-27228</w:t>
      </w:r>
    </w:p>
    <w:p>
      <w:pPr>
        <w:pStyle w:val="FirstParagraph"/>
      </w:pPr>
      <w:r>
        <w:t xml:space="preserve">Получим подробную информацию об уязвимости CVE-2022-27228(рис. 7).</w:t>
      </w:r>
    </w:p>
    <w:p>
      <w:pPr>
        <w:pStyle w:val="CaptionedFigure"/>
      </w:pPr>
      <w:bookmarkStart w:id="56" w:name="fig:007"/>
      <w:r>
        <w:drawing>
          <wp:inline>
            <wp:extent cx="5334000" cy="2468733"/>
            <wp:effectExtent b="0" l="0" r="0" t="0"/>
            <wp:docPr descr="Рис. 7: Уязвимость CVE-2022-27228" title="" id="54" name="Picture"/>
            <a:graphic>
              <a:graphicData uri="http://schemas.openxmlformats.org/drawingml/2006/picture">
                <pic:pic>
                  <pic:nvPicPr>
                    <pic:cNvPr descr="image/bitrix_9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8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Рис. 7: Уязвимость CVE-2022-27228</w:t>
      </w:r>
    </w:p>
    <w:bookmarkEnd w:id="57"/>
    <w:bookmarkStart w:id="66" w:name="обнаружение-средствами-ос"/>
    <w:p>
      <w:pPr>
        <w:pStyle w:val="Heading3"/>
      </w:pPr>
      <w:r>
        <w:rPr>
          <w:rStyle w:val="SectionNumber"/>
        </w:rPr>
        <w:t xml:space="preserve">3.1.4</w:t>
      </w:r>
      <w:r>
        <w:tab/>
      </w:r>
      <w:r>
        <w:t xml:space="preserve">Обнаружение средствами ОС</w:t>
      </w:r>
    </w:p>
    <w:p>
      <w:pPr>
        <w:pStyle w:val="FirstParagraph"/>
      </w:pPr>
      <w:r>
        <w:t xml:space="preserve">Найдем полезную нагрузку. (рис. 8).</w:t>
      </w:r>
    </w:p>
    <w:p>
      <w:pPr>
        <w:pStyle w:val="CaptionedFigure"/>
      </w:pPr>
      <w:bookmarkStart w:id="61" w:name="fig:008"/>
      <w:r>
        <w:drawing>
          <wp:inline>
            <wp:extent cx="5334000" cy="501630"/>
            <wp:effectExtent b="0" l="0" r="0" t="0"/>
            <wp:docPr descr="Рис. 8: Поиск полезной нагрузки из директории веб-сервера /var/www/html/" title="" id="59" name="Picture"/>
            <a:graphic>
              <a:graphicData uri="http://schemas.openxmlformats.org/drawingml/2006/picture">
                <pic:pic>
                  <pic:nvPicPr>
                    <pic:cNvPr descr="image/bitrix-server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16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Рис. 8: Поиск полезной нагрузки из директории веб-сервера /var/www/html/</w:t>
      </w:r>
    </w:p>
    <w:p>
      <w:pPr>
        <w:pStyle w:val="BodyText"/>
      </w:pPr>
      <w:r>
        <w:t xml:space="preserve">Заполним карточку первого инцидента. (рис. 9).</w:t>
      </w:r>
    </w:p>
    <w:p>
      <w:pPr>
        <w:pStyle w:val="CaptionedFigure"/>
      </w:pPr>
      <w:bookmarkStart w:id="65" w:name="fig:009"/>
      <w:r>
        <w:drawing>
          <wp:inline>
            <wp:extent cx="5334000" cy="3171567"/>
            <wp:effectExtent b="0" l="0" r="0" t="0"/>
            <wp:docPr descr="Рис. 9: Карточка первого инцидента" title="" id="63" name="Picture"/>
            <a:graphic>
              <a:graphicData uri="http://schemas.openxmlformats.org/drawingml/2006/picture">
                <pic:pic>
                  <pic:nvPicPr>
                    <pic:cNvPr descr="image/p_1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15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Рис. 9: Карточка первого инцидента</w:t>
      </w:r>
    </w:p>
    <w:bookmarkEnd w:id="66"/>
    <w:bookmarkStart w:id="75" w:name="Xd0d699ff1332eb4c8b5146206b8e85ef9805837"/>
    <w:p>
      <w:pPr>
        <w:pStyle w:val="Heading3"/>
      </w:pPr>
      <w:r>
        <w:rPr>
          <w:rStyle w:val="SectionNumber"/>
        </w:rPr>
        <w:t xml:space="preserve">3.1.5</w:t>
      </w:r>
      <w:r>
        <w:tab/>
      </w:r>
      <w:r>
        <w:t xml:space="preserve">Устранение последствия Meterpreter-сессия</w:t>
      </w:r>
    </w:p>
    <w:p>
      <w:pPr>
        <w:pStyle w:val="FirstParagraph"/>
      </w:pPr>
      <w:r>
        <w:t xml:space="preserve">Цель данной полезной нагрузки – получение нарушителем Meterpreter-сессии с уязвимым сервером.</w:t>
      </w:r>
    </w:p>
    <w:p>
      <w:pPr>
        <w:pStyle w:val="BodyText"/>
      </w:pPr>
      <w:r>
        <w:t xml:space="preserve">Обнаружить данную полезную нагрузку можно с помощью утилиты ss с ключами t и p. В случае установления соединения на уязвимой машине появится сокет с машиной нарушителя.</w:t>
      </w:r>
    </w:p>
    <w:p>
      <w:pPr>
        <w:pStyle w:val="BodyText"/>
      </w:pPr>
      <w:r>
        <w:t xml:space="preserve">В Linux у процесса имеется уникальный идентификатор PID. При создании каждому процессу автоматически присваивается PID. Для прерывания соединения с машиной нарушителя необходимо принудительно остановить процесс с помощью команды kill вместе с номером процесса.</w:t>
      </w:r>
    </w:p>
    <w:p>
      <w:pPr>
        <w:pStyle w:val="BodyText"/>
      </w:pPr>
      <w:r>
        <w:t xml:space="preserve">Для устранения данной полезной нагрузки необходимо:</w:t>
      </w:r>
    </w:p>
    <w:p>
      <w:pPr>
        <w:numPr>
          <w:ilvl w:val="0"/>
          <w:numId w:val="1006"/>
        </w:numPr>
        <w:pStyle w:val="Compact"/>
      </w:pPr>
      <w:r>
        <w:t xml:space="preserve">выполнить команду ss -tp для обнаружения активных соединений(рис. 10);</w:t>
      </w:r>
    </w:p>
    <w:p>
      <w:pPr>
        <w:numPr>
          <w:ilvl w:val="0"/>
          <w:numId w:val="1006"/>
        </w:numPr>
        <w:pStyle w:val="Compact"/>
      </w:pPr>
      <w:r>
        <w:t xml:space="preserve">с помощью команды sudo kill</w:t>
      </w:r>
      <w:r>
        <w:t xml:space="preserve"> </w:t>
      </w:r>
      <w:r>
        <w:t xml:space="preserve"> </w:t>
      </w:r>
      <w:r>
        <w:t xml:space="preserve">завершить процесс, устанавливающий соединение с хостом нарушителя(рис. 11).</w:t>
      </w:r>
    </w:p>
    <w:p>
      <w:pPr>
        <w:pStyle w:val="CaptionedFigure"/>
      </w:pPr>
      <w:bookmarkStart w:id="70" w:name="fig:010"/>
      <w:r>
        <w:drawing>
          <wp:inline>
            <wp:extent cx="5334000" cy="1232221"/>
            <wp:effectExtent b="0" l="0" r="0" t="0"/>
            <wp:docPr descr="Рис. 10: Проверка наличия сокетов с узлом нарушителя" title="" id="68" name="Picture"/>
            <a:graphic>
              <a:graphicData uri="http://schemas.openxmlformats.org/drawingml/2006/picture">
                <pic:pic>
                  <pic:nvPicPr>
                    <pic:cNvPr descr="image/bitrix-server_2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322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Рис. 10: Проверка наличия сокетов с узлом нарушителя</w:t>
      </w:r>
    </w:p>
    <w:p>
      <w:pPr>
        <w:pStyle w:val="CaptionedFigure"/>
      </w:pPr>
      <w:bookmarkStart w:id="74" w:name="fig:011"/>
      <w:r>
        <w:drawing>
          <wp:inline>
            <wp:extent cx="5334000" cy="1863361"/>
            <wp:effectExtent b="0" l="0" r="0" t="0"/>
            <wp:docPr descr="Рис. 11: Закрытие meterpreter-сессии" title="" id="72" name="Picture"/>
            <a:graphic>
              <a:graphicData uri="http://schemas.openxmlformats.org/drawingml/2006/picture">
                <pic:pic>
                  <pic:nvPicPr>
                    <pic:cNvPr descr="image/bitrix-server_3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633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Рис. 11: Закрытие meterpreter-сессии</w:t>
      </w:r>
    </w:p>
    <w:bookmarkEnd w:id="75"/>
    <w:bookmarkStart w:id="96" w:name="устранение-последствия-deface-веб-панели"/>
    <w:p>
      <w:pPr>
        <w:pStyle w:val="Heading3"/>
      </w:pPr>
      <w:r>
        <w:rPr>
          <w:rStyle w:val="SectionNumber"/>
        </w:rPr>
        <w:t xml:space="preserve">3.1.6</w:t>
      </w:r>
      <w:r>
        <w:tab/>
      </w:r>
      <w:r>
        <w:t xml:space="preserve">Устранение последствия Deface веб-панели</w:t>
      </w:r>
    </w:p>
    <w:p>
      <w:pPr>
        <w:pStyle w:val="FirstParagraph"/>
      </w:pPr>
      <w:r>
        <w:t xml:space="preserve">Данная полезная нагрузка нацелена на подрыв репутации компании путем изменения главной страницы сайта. Полезная нагрузка меняет пароль от учетной записи администратора, в связи с чем невозможно получить доступ к панели администрирования.</w:t>
      </w:r>
      <w:r>
        <w:t xml:space="preserve"> </w:t>
      </w:r>
      <w:r>
        <w:t xml:space="preserve">Интерфейс главной страницы сайта компании после использования полезной нагрузки(рис. 12).</w:t>
      </w:r>
    </w:p>
    <w:p>
      <w:pPr>
        <w:pStyle w:val="CaptionedFigure"/>
      </w:pPr>
      <w:bookmarkStart w:id="79" w:name="fig:012"/>
      <w:r>
        <w:drawing>
          <wp:inline>
            <wp:extent cx="5334000" cy="3102394"/>
            <wp:effectExtent b="0" l="0" r="0" t="0"/>
            <wp:docPr descr="Рис. 12: Интерфейс главной страницы сайта компании после использования полезной нагрузки" title="" id="77" name="Picture"/>
            <a:graphic>
              <a:graphicData uri="http://schemas.openxmlformats.org/drawingml/2006/picture">
                <pic:pic>
                  <pic:nvPicPr>
                    <pic:cNvPr descr="image/p_1_1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2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9"/>
    </w:p>
    <w:p>
      <w:pPr>
        <w:pStyle w:val="ImageCaption"/>
      </w:pPr>
      <w:r>
        <w:t xml:space="preserve">Рис. 12: Интерфейс главной страницы сайта компании после использования полезной нагрузки</w:t>
      </w:r>
    </w:p>
    <w:p>
      <w:pPr>
        <w:pStyle w:val="BodyText"/>
      </w:pPr>
      <w:r>
        <w:t xml:space="preserve">Для входа в аккаунт необходимо добавить приписку «bitrix» 10.10.1.33/bitrix к адресу веб-сервера. Веб-сервер выдаст ошибку при попытке входа в панель администратора с параметрами доступа из таблицы или из файла в формате PDF на машине реагирования с параметрами подключения(рис. 13).</w:t>
      </w:r>
    </w:p>
    <w:p>
      <w:pPr>
        <w:pStyle w:val="CaptionedFigure"/>
      </w:pPr>
      <w:bookmarkStart w:id="83" w:name="fig:013"/>
      <w:r>
        <w:drawing>
          <wp:inline>
            <wp:extent cx="5334000" cy="3011612"/>
            <wp:effectExtent b="0" l="0" r="0" t="0"/>
            <wp:docPr descr="Рис. 13: Ошибка авторизации в аккаунт администратора" title="" id="81" name="Picture"/>
            <a:graphic>
              <a:graphicData uri="http://schemas.openxmlformats.org/drawingml/2006/picture">
                <pic:pic>
                  <pic:nvPicPr>
                    <pic:cNvPr descr="image/p_1_2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116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3"/>
    </w:p>
    <w:p>
      <w:pPr>
        <w:pStyle w:val="ImageCaption"/>
      </w:pPr>
      <w:r>
        <w:t xml:space="preserve">Рис. 13: Ошибка авторизации в аккаунт администратора</w:t>
      </w:r>
    </w:p>
    <w:p>
      <w:pPr>
        <w:pStyle w:val="BodyText"/>
      </w:pPr>
      <w:r>
        <w:t xml:space="preserve">Если подключиться на сервер Bitrix по протоколу SSH, то в директории веб-сервера можно обнаружить скрипт password_recovery.php.</w:t>
      </w:r>
    </w:p>
    <w:p>
      <w:pPr>
        <w:pStyle w:val="BodyText"/>
      </w:pPr>
      <w:r>
        <w:t xml:space="preserve">Код данного скрипта представлен на скриншоте (рис. 14).</w:t>
      </w:r>
    </w:p>
    <w:p>
      <w:pPr>
        <w:pStyle w:val="CaptionedFigure"/>
      </w:pPr>
      <w:bookmarkStart w:id="87" w:name="fig:014"/>
      <w:r>
        <w:drawing>
          <wp:inline>
            <wp:extent cx="5334000" cy="1221645"/>
            <wp:effectExtent b="0" l="0" r="0" t="0"/>
            <wp:docPr descr="Рис. 14: Код скрипта для сброса пароля от панели администратора" title="" id="85" name="Picture"/>
            <a:graphic>
              <a:graphicData uri="http://schemas.openxmlformats.org/drawingml/2006/picture">
                <pic:pic>
                  <pic:nvPicPr>
                    <pic:cNvPr descr="image/p_1_3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216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7"/>
    </w:p>
    <w:p>
      <w:pPr>
        <w:pStyle w:val="ImageCaption"/>
      </w:pPr>
      <w:r>
        <w:t xml:space="preserve">Рис. 14: Код скрипта для сброса пароля от панели администратора</w:t>
      </w:r>
    </w:p>
    <w:p>
      <w:pPr>
        <w:pStyle w:val="BodyText"/>
      </w:pPr>
      <w:r>
        <w:t xml:space="preserve">Указанный скрипт сбрасывает пароль администратора при получении GET-запроса, изменяет на пароль, заданный в данном скрипте. В первую очередь необходимо изменить пароль от панели администрирования. Для внесения изменений открыть файл /var/www/html/password_recovery.php в любом текстовом редакторе (например, с помощью команды nano /var/www/html/password_recovery.php).</w:t>
      </w:r>
    </w:p>
    <w:p>
      <w:pPr>
        <w:pStyle w:val="BodyText"/>
      </w:pPr>
      <w:r>
        <w:t xml:space="preserve">В строке 3 в поле c одинарными кавычками необходимо прописать другой удобный пароль, можно использовать старый пароль qwe123!@#(рис. 15).</w:t>
      </w:r>
    </w:p>
    <w:p>
      <w:pPr>
        <w:pStyle w:val="CaptionedFigure"/>
      </w:pPr>
      <w:bookmarkStart w:id="91" w:name="fig:015"/>
      <w:r>
        <w:drawing>
          <wp:inline>
            <wp:extent cx="5334000" cy="1204232"/>
            <wp:effectExtent b="0" l="0" r="0" t="0"/>
            <wp:docPr descr="Рис. 15: Новый пароль в файле password_recovery.php" title="" id="89" name="Picture"/>
            <a:graphic>
              <a:graphicData uri="http://schemas.openxmlformats.org/drawingml/2006/picture">
                <pic:pic>
                  <pic:nvPicPr>
                    <pic:cNvPr descr="image/bitrix-server_4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042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1"/>
    </w:p>
    <w:p>
      <w:pPr>
        <w:pStyle w:val="ImageCaption"/>
      </w:pPr>
      <w:r>
        <w:t xml:space="preserve">Рис. 15: Новый пароль в файле password_recovery.php</w:t>
      </w:r>
    </w:p>
    <w:p>
      <w:pPr>
        <w:pStyle w:val="BodyText"/>
      </w:pPr>
      <w:r>
        <w:t xml:space="preserve">Для изменения пароля администратора подключиться к веб-серверу, в ссылке указать название данного файла – http://10.10.1.33/password_recovery.php. Далее войти в панель администрирования сайта с паролем, который указан в файле password_recovery.php. При успешном выполнении входа обязательно удалить данный файл с помощью команды rm /var/www/html/password_recovery.php.</w:t>
      </w:r>
    </w:p>
    <w:p>
      <w:pPr>
        <w:pStyle w:val="BodyText"/>
      </w:pPr>
      <w:r>
        <w:t xml:space="preserve">После восстановления доступа к панели администрирования можно приступить к восстановлению сайта после использования полезной нагрузки.</w:t>
      </w:r>
    </w:p>
    <w:p>
      <w:pPr>
        <w:pStyle w:val="BodyText"/>
      </w:pPr>
      <w:r>
        <w:t xml:space="preserve">Необходимо подключиться по протоколу SSH к веб-серверу. В директории /var/bitrix_backups находится резервная копия веб-сервера.</w:t>
      </w:r>
    </w:p>
    <w:p>
      <w:pPr>
        <w:pStyle w:val="BodyText"/>
      </w:pPr>
      <w:r>
        <w:t xml:space="preserve">В первую очередь необходимо удалить все файлы в директории взломанного веб-сервера с помощью команды rm -r /var/www/html/*. Далее файл резервной копии, выделенный на скриншоте(рис. 16), разархивировать в директорию /var/www/html с помощью команды tar xvzf /var/bitrix_backups/Bitrix_full_backup.tar.gz -C /var/www/html.</w:t>
      </w:r>
    </w:p>
    <w:p>
      <w:pPr>
        <w:pStyle w:val="CaptionedFigure"/>
      </w:pPr>
      <w:bookmarkStart w:id="95" w:name="fig:016"/>
      <w:r>
        <w:drawing>
          <wp:inline>
            <wp:extent cx="5334000" cy="1613189"/>
            <wp:effectExtent b="0" l="0" r="0" t="0"/>
            <wp:docPr descr="Рис. 16: Резервная копия веб-сервера" title="" id="93" name="Picture"/>
            <a:graphic>
              <a:graphicData uri="http://schemas.openxmlformats.org/drawingml/2006/picture">
                <pic:pic>
                  <pic:nvPicPr>
                    <pic:cNvPr descr="image/p_1_4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131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5"/>
    </w:p>
    <w:p>
      <w:pPr>
        <w:pStyle w:val="ImageCaption"/>
      </w:pPr>
      <w:r>
        <w:t xml:space="preserve">Рис. 16: Резервная копия веб-сервера</w:t>
      </w:r>
    </w:p>
    <w:bookmarkEnd w:id="96"/>
    <w:bookmarkStart w:id="111" w:name="устранение-уязвимости-cve-2022-27228"/>
    <w:p>
      <w:pPr>
        <w:pStyle w:val="Heading3"/>
      </w:pPr>
      <w:r>
        <w:rPr>
          <w:rStyle w:val="SectionNumber"/>
        </w:rPr>
        <w:t xml:space="preserve">3.1.7</w:t>
      </w:r>
      <w:r>
        <w:tab/>
      </w:r>
      <w:r>
        <w:t xml:space="preserve">Устранение уязвимости CVE-2022-27228</w:t>
      </w:r>
    </w:p>
    <w:bookmarkStart w:id="101" w:name="закрытие-lpe"/>
    <w:p>
      <w:pPr>
        <w:pStyle w:val="Heading4"/>
      </w:pPr>
      <w:r>
        <w:rPr>
          <w:rStyle w:val="SectionNumber"/>
        </w:rPr>
        <w:t xml:space="preserve">3.1.7.1</w:t>
      </w:r>
      <w:r>
        <w:tab/>
      </w:r>
      <w:r>
        <w:t xml:space="preserve">Закрытие LPE</w:t>
      </w:r>
    </w:p>
    <w:p>
      <w:pPr>
        <w:pStyle w:val="FirstParagraph"/>
      </w:pPr>
      <w:r>
        <w:t xml:space="preserve">Для устранения LPE используются два подхода</w:t>
      </w:r>
      <w:r>
        <w:t xml:space="preserve">[3]</w:t>
      </w:r>
      <w:r>
        <w:t xml:space="preserve">:</w:t>
      </w:r>
      <w:r>
        <w:t xml:space="preserve"> </w:t>
      </w:r>
      <w:r>
        <w:t xml:space="preserve">- удалить SUID-бит у файла /var/www/html/apache_restart с помощью команды chmod –s /var/www/html/apache_restart;</w:t>
      </w:r>
      <w:r>
        <w:t xml:space="preserve"> </w:t>
      </w:r>
      <w:r>
        <w:t xml:space="preserve">- удалить файл /var/www/html/apache_restart с помощью команды rm /var/www/html/apache_restart(рис. 17).</w:t>
      </w:r>
    </w:p>
    <w:p>
      <w:pPr>
        <w:pStyle w:val="CaptionedFigure"/>
      </w:pPr>
      <w:bookmarkStart w:id="100" w:name="fig:017"/>
      <w:r>
        <w:drawing>
          <wp:inline>
            <wp:extent cx="5334000" cy="1313458"/>
            <wp:effectExtent b="0" l="0" r="0" t="0"/>
            <wp:docPr descr="Рис. 17: Устранение LPE" title="" id="98" name="Picture"/>
            <a:graphic>
              <a:graphicData uri="http://schemas.openxmlformats.org/drawingml/2006/picture">
                <pic:pic>
                  <pic:nvPicPr>
                    <pic:cNvPr descr="image/bitrix-server_1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134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0"/>
    </w:p>
    <w:p>
      <w:pPr>
        <w:pStyle w:val="ImageCaption"/>
      </w:pPr>
      <w:r>
        <w:t xml:space="preserve">Рис. 17: Устранение LPE</w:t>
      </w:r>
    </w:p>
    <w:bookmarkEnd w:id="101"/>
    <w:bookmarkStart w:id="110" w:name="закрытие-уязвимости-cve-2022-27228"/>
    <w:p>
      <w:pPr>
        <w:pStyle w:val="Heading4"/>
      </w:pPr>
      <w:r>
        <w:rPr>
          <w:rStyle w:val="SectionNumber"/>
        </w:rPr>
        <w:t xml:space="preserve">3.1.7.2</w:t>
      </w:r>
      <w:r>
        <w:tab/>
      </w:r>
      <w:r>
        <w:t xml:space="preserve">Закрытие уязвимости CVE-2022-27228</w:t>
      </w:r>
    </w:p>
    <w:p>
      <w:pPr>
        <w:pStyle w:val="FirstParagraph"/>
      </w:pPr>
      <w:r>
        <w:t xml:space="preserve">После закрытия локального повышения привилегий можно приступить</w:t>
      </w:r>
      <w:r>
        <w:t xml:space="preserve"> </w:t>
      </w:r>
      <w:r>
        <w:t xml:space="preserve">к закрытию уязвимости CVE-2022-27228.</w:t>
      </w:r>
    </w:p>
    <w:p>
      <w:pPr>
        <w:pStyle w:val="BodyText"/>
      </w:pPr>
      <w:r>
        <w:t xml:space="preserve">Для закрытия уязвимости, например, можно создать файл .htaccess в директории /var/www/html/bitrix/tools/vote.</w:t>
      </w:r>
    </w:p>
    <w:p>
      <w:pPr>
        <w:pStyle w:val="BodyText"/>
      </w:pPr>
      <w:r>
        <w:t xml:space="preserve">Данный файл задает правила работы веб-сервера для конкретного каталога и подкаталогов.</w:t>
      </w:r>
    </w:p>
    <w:p>
      <w:pPr>
        <w:pStyle w:val="BodyText"/>
      </w:pPr>
      <w:r>
        <w:t xml:space="preserve">Необходимо в файле .htaccess(рис. 18) прописать команду, отклоняющую все запросы к директории vote: deny from all(рис. 19).</w:t>
      </w:r>
    </w:p>
    <w:p>
      <w:pPr>
        <w:pStyle w:val="CaptionedFigure"/>
      </w:pPr>
      <w:bookmarkStart w:id="105" w:name="fig:018"/>
      <w:r>
        <w:drawing>
          <wp:inline>
            <wp:extent cx="5334000" cy="686605"/>
            <wp:effectExtent b="0" l="0" r="0" t="0"/>
            <wp:docPr descr="Рис. 18: Создание файла .htaccess" title="" id="103" name="Picture"/>
            <a:graphic>
              <a:graphicData uri="http://schemas.openxmlformats.org/drawingml/2006/picture">
                <pic:pic>
                  <pic:nvPicPr>
                    <pic:cNvPr descr="image/y_1_1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66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5"/>
    </w:p>
    <w:p>
      <w:pPr>
        <w:pStyle w:val="ImageCaption"/>
      </w:pPr>
      <w:r>
        <w:t xml:space="preserve">Рис. 18: Создание файла .htaccess</w:t>
      </w:r>
    </w:p>
    <w:p>
      <w:pPr>
        <w:pStyle w:val="CaptionedFigure"/>
      </w:pPr>
      <w:bookmarkStart w:id="109" w:name="fig:019"/>
      <w:r>
        <w:drawing>
          <wp:inline>
            <wp:extent cx="5334000" cy="1658049"/>
            <wp:effectExtent b="0" l="0" r="0" t="0"/>
            <wp:docPr descr="Рис. 19: Содержимое файла .htaccess" title="" id="107" name="Picture"/>
            <a:graphic>
              <a:graphicData uri="http://schemas.openxmlformats.org/drawingml/2006/picture">
                <pic:pic>
                  <pic:nvPicPr>
                    <pic:cNvPr descr="image/y_1_2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580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9"/>
    </w:p>
    <w:p>
      <w:pPr>
        <w:pStyle w:val="ImageCaption"/>
      </w:pPr>
      <w:r>
        <w:t xml:space="preserve">Рис. 19: Содержимое файла .htaccess</w:t>
      </w:r>
    </w:p>
    <w:bookmarkEnd w:id="110"/>
    <w:bookmarkEnd w:id="111"/>
    <w:bookmarkEnd w:id="112"/>
    <w:bookmarkStart w:id="148" w:name="атака-на-gitlab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Атака на GitLab</w:t>
      </w:r>
    </w:p>
    <w:bookmarkStart w:id="125" w:name="обнаружение-средствами-vipnet-ids-ns-1"/>
    <w:p>
      <w:pPr>
        <w:pStyle w:val="Heading3"/>
      </w:pPr>
      <w:r>
        <w:rPr>
          <w:rStyle w:val="SectionNumber"/>
        </w:rPr>
        <w:t xml:space="preserve">3.2.1</w:t>
      </w:r>
      <w:r>
        <w:tab/>
      </w:r>
      <w:r>
        <w:t xml:space="preserve">Обнаружение средствами ViPNet IDS NS</w:t>
      </w:r>
    </w:p>
    <w:p>
      <w:pPr>
        <w:pStyle w:val="FirstParagraph"/>
      </w:pPr>
      <w:r>
        <w:t xml:space="preserve">Обнаружение уязвимости в сетевом трафике в ViPNet IDS NS</w:t>
      </w:r>
      <w:r>
        <w:t xml:space="preserve">[6]</w:t>
      </w:r>
      <w:r>
        <w:t xml:space="preserve"> </w:t>
      </w:r>
      <w:r>
        <w:t xml:space="preserve">успешно определяется с использованием метода сигнатурного анализа файлов, что приводит к регистрации инцидента информационной безопасности с высоким уровнем важности (обозначен красной меткой).</w:t>
      </w:r>
    </w:p>
    <w:p>
      <w:pPr>
        <w:pStyle w:val="BodyText"/>
      </w:pPr>
      <w:r>
        <w:t xml:space="preserve">Для данной уязвимости в ViPNet IDS NS</w:t>
      </w:r>
      <w:r>
        <w:t xml:space="preserve">[6]</w:t>
      </w:r>
      <w:r>
        <w:t xml:space="preserve"> </w:t>
      </w:r>
      <w:r>
        <w:t xml:space="preserve">установлено правило, которое обнаруживает в сетевом трафике программный код, предназначенный для эксплуатации уязвимости AM EXPLOIT GitLab CE/EE 11.9-13.10.3 Unauthenticated Remote ExifTool Command Injection (CVE-2021-22205).</w:t>
      </w:r>
    </w:p>
    <w:p>
      <w:pPr>
        <w:pStyle w:val="BodyText"/>
      </w:pPr>
      <w:r>
        <w:t xml:space="preserve">Следует отметить, что сущность уязвимостей под идентификаторами CVE-2021-22204 и CVE-2021-22205 фактически одинакова (рис. 20 - рис. 21).</w:t>
      </w:r>
    </w:p>
    <w:p>
      <w:pPr>
        <w:pStyle w:val="CaptionedFigure"/>
      </w:pPr>
      <w:bookmarkStart w:id="116" w:name="fig:020"/>
      <w:r>
        <w:drawing>
          <wp:inline>
            <wp:extent cx="5334000" cy="3333750"/>
            <wp:effectExtent b="0" l="0" r="0" t="0"/>
            <wp:docPr descr="Рис. 20: Событие ViPNet IDS NS, указывающее на уязвимость" title="" id="114" name="Picture"/>
            <a:graphic>
              <a:graphicData uri="http://schemas.openxmlformats.org/drawingml/2006/picture">
                <pic:pic>
                  <pic:nvPicPr>
                    <pic:cNvPr descr="image/o_2_1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6"/>
    </w:p>
    <w:p>
      <w:pPr>
        <w:pStyle w:val="ImageCaption"/>
      </w:pPr>
      <w:r>
        <w:t xml:space="preserve">Рис. 20: Событие ViPNet IDS NS, указывающее на уязвимость</w:t>
      </w:r>
    </w:p>
    <w:p>
      <w:pPr>
        <w:pStyle w:val="CaptionedFigure"/>
      </w:pPr>
      <w:bookmarkStart w:id="120" w:name="fig:021"/>
      <w:r>
        <w:drawing>
          <wp:inline>
            <wp:extent cx="5334000" cy="3333750"/>
            <wp:effectExtent b="0" l="0" r="0" t="0"/>
            <wp:docPr descr="Рис. 21: Событие ViPNet IDS NS, указывающее на уязвимость" title="" id="118" name="Picture"/>
            <a:graphic>
              <a:graphicData uri="http://schemas.openxmlformats.org/drawingml/2006/picture">
                <pic:pic>
                  <pic:nvPicPr>
                    <pic:cNvPr descr="image/o_2_2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0"/>
    </w:p>
    <w:p>
      <w:pPr>
        <w:pStyle w:val="ImageCaption"/>
      </w:pPr>
      <w:r>
        <w:t xml:space="preserve">Рис. 21: Событие ViPNet IDS NS, указывающее на уязвимость</w:t>
      </w:r>
    </w:p>
    <w:p>
      <w:pPr>
        <w:pStyle w:val="BodyText"/>
      </w:pPr>
      <w:r>
        <w:t xml:space="preserve">Заполним карточку второго инцидента. (рис. 22).</w:t>
      </w:r>
    </w:p>
    <w:p>
      <w:pPr>
        <w:pStyle w:val="CaptionedFigure"/>
      </w:pPr>
      <w:bookmarkStart w:id="124" w:name="fig:022"/>
      <w:r>
        <w:drawing>
          <wp:inline>
            <wp:extent cx="5334000" cy="3212829"/>
            <wp:effectExtent b="0" l="0" r="0" t="0"/>
            <wp:docPr descr="Рис. 22: Карточка второго инцидента" title="" id="122" name="Picture"/>
            <a:graphic>
              <a:graphicData uri="http://schemas.openxmlformats.org/drawingml/2006/picture">
                <pic:pic>
                  <pic:nvPicPr>
                    <pic:cNvPr descr="image/p_2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28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4"/>
    </w:p>
    <w:p>
      <w:pPr>
        <w:pStyle w:val="ImageCaption"/>
      </w:pPr>
      <w:r>
        <w:t xml:space="preserve">Рис. 22: Карточка второго инцидента</w:t>
      </w:r>
    </w:p>
    <w:bookmarkEnd w:id="125"/>
    <w:bookmarkStart w:id="138" w:name="устранение-уязвимости"/>
    <w:p>
      <w:pPr>
        <w:pStyle w:val="Heading3"/>
      </w:pPr>
      <w:r>
        <w:rPr>
          <w:rStyle w:val="SectionNumber"/>
        </w:rPr>
        <w:t xml:space="preserve">3.2.2</w:t>
      </w:r>
      <w:r>
        <w:tab/>
      </w:r>
      <w:r>
        <w:t xml:space="preserve">Устранение уязвимости</w:t>
      </w:r>
    </w:p>
    <w:p>
      <w:pPr>
        <w:pStyle w:val="FirstParagraph"/>
      </w:pPr>
      <w:r>
        <w:t xml:space="preserve">Устранение уязвимости можно осуществить обновлением версии Gitlab</w:t>
      </w:r>
      <w:r>
        <w:t xml:space="preserve">[4]</w:t>
      </w:r>
      <w:r>
        <w:t xml:space="preserve"> </w:t>
      </w:r>
      <w:r>
        <w:t xml:space="preserve">до версии 13.10.3 и выше.</w:t>
      </w:r>
    </w:p>
    <w:p>
      <w:pPr>
        <w:pStyle w:val="BodyText"/>
      </w:pPr>
      <w:r>
        <w:t xml:space="preserve">Данная уязвимость исправлена разработчиками в версиях 13.10.3 и выше, в связи с чем для закрытия уязвимости достаточно обновить версию GitLab на более актуальную. Файл обновления на версии 13.10.3 находится в специальной папке на машине участника группы реагирования. Необходимо переместить данный файл на машину с уязвимым сервисом Gitlab, после чего можно переходить к процессу обновления.</w:t>
      </w:r>
    </w:p>
    <w:p>
      <w:pPr>
        <w:pStyle w:val="BodyText"/>
      </w:pPr>
      <w:r>
        <w:t xml:space="preserve">После подключения к серверу Gitlab по протоколу SSH необходимо получить привилегии sudo-пользователя.</w:t>
      </w:r>
    </w:p>
    <w:p>
      <w:pPr>
        <w:pStyle w:val="BodyText"/>
      </w:pPr>
      <w:r>
        <w:t xml:space="preserve">Для обновления до версии 13.10.3 следует перейти в папку нахождения файла обновления(рис. 23) и выполнить команду: sudo dpkg -i «название файла_обновления»</w:t>
      </w:r>
    </w:p>
    <w:p>
      <w:pPr>
        <w:pStyle w:val="CaptionedFigure"/>
      </w:pPr>
      <w:bookmarkStart w:id="129" w:name="fig:023"/>
      <w:r>
        <w:drawing>
          <wp:inline>
            <wp:extent cx="5334000" cy="3333750"/>
            <wp:effectExtent b="0" l="0" r="0" t="0"/>
            <wp:docPr descr="Рис. 23: Папка нахождения файла обновления" title="" id="127" name="Picture"/>
            <a:graphic>
              <a:graphicData uri="http://schemas.openxmlformats.org/drawingml/2006/picture">
                <pic:pic>
                  <pic:nvPicPr>
                    <pic:cNvPr descr="image/y_2_3.pn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9"/>
    </w:p>
    <w:p>
      <w:pPr>
        <w:pStyle w:val="ImageCaption"/>
      </w:pPr>
      <w:r>
        <w:t xml:space="preserve">Рис. 23: Папка нахождения файла обновления</w:t>
      </w:r>
    </w:p>
    <w:p>
      <w:pPr>
        <w:pStyle w:val="BodyText"/>
      </w:pPr>
      <w:r>
        <w:t xml:space="preserve">С помощью команды dpkg будет установлен файл обновления *.DEB(рис. 24).</w:t>
      </w:r>
    </w:p>
    <w:p>
      <w:pPr>
        <w:pStyle w:val="CaptionedFigure"/>
      </w:pPr>
      <w:bookmarkStart w:id="133" w:name="fig:024"/>
      <w:r>
        <w:drawing>
          <wp:inline>
            <wp:extent cx="5334000" cy="770645"/>
            <wp:effectExtent b="0" l="0" r="0" t="0"/>
            <wp:docPr descr="Рис. 24: Инициализация установки обновления Gitlab" title="" id="131" name="Picture"/>
            <a:graphic>
              <a:graphicData uri="http://schemas.openxmlformats.org/drawingml/2006/picture">
                <pic:pic>
                  <pic:nvPicPr>
                    <pic:cNvPr descr="image/y_2_1.pn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06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3"/>
    </w:p>
    <w:p>
      <w:pPr>
        <w:pStyle w:val="ImageCaption"/>
      </w:pPr>
      <w:r>
        <w:t xml:space="preserve">Рис. 24: Инициализация установки обновления Gitlab</w:t>
      </w:r>
    </w:p>
    <w:p>
      <w:pPr>
        <w:pStyle w:val="BodyText"/>
      </w:pPr>
      <w:r>
        <w:t xml:space="preserve">В результате обновление будет успешно установлено, сервер Gitlab будет автоматически перезапущен(рис. 25).</w:t>
      </w:r>
    </w:p>
    <w:p>
      <w:pPr>
        <w:pStyle w:val="CaptionedFigure"/>
      </w:pPr>
      <w:bookmarkStart w:id="137" w:name="fig:025"/>
      <w:r>
        <w:drawing>
          <wp:inline>
            <wp:extent cx="5334000" cy="3333750"/>
            <wp:effectExtent b="0" l="0" r="0" t="0"/>
            <wp:docPr descr="Рис. 25: Инициализация установки обновления Gitlab" title="" id="135" name="Picture"/>
            <a:graphic>
              <a:graphicData uri="http://schemas.openxmlformats.org/drawingml/2006/picture">
                <pic:pic>
                  <pic:nvPicPr>
                    <pic:cNvPr descr="image/y_2_2.png" id="136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7"/>
    </w:p>
    <w:p>
      <w:pPr>
        <w:pStyle w:val="ImageCaption"/>
      </w:pPr>
      <w:r>
        <w:t xml:space="preserve">Рис. 25: Инициализация установки обновления Gitlab</w:t>
      </w:r>
    </w:p>
    <w:p>
      <w:pPr>
        <w:pStyle w:val="BodyText"/>
      </w:pPr>
      <w:r>
        <w:t xml:space="preserve">Следует отметить, что индикатор устранения уязвимости не изменится,</w:t>
      </w:r>
      <w:r>
        <w:t xml:space="preserve"> </w:t>
      </w:r>
      <w:r>
        <w:t xml:space="preserve">пока не будет устранено последствие в виде вредоносного соединения.</w:t>
      </w:r>
    </w:p>
    <w:bookmarkEnd w:id="138"/>
    <w:bookmarkStart w:id="147" w:name="Xdf11a8e2669058e93efbd52bac09e88367d3500"/>
    <w:p>
      <w:pPr>
        <w:pStyle w:val="Heading3"/>
      </w:pPr>
      <w:r>
        <w:rPr>
          <w:rStyle w:val="SectionNumber"/>
        </w:rPr>
        <w:t xml:space="preserve">3.2.3</w:t>
      </w:r>
      <w:r>
        <w:tab/>
      </w:r>
      <w:r>
        <w:t xml:space="preserve">Устранение последствия Meterpreter-сессия</w:t>
      </w:r>
    </w:p>
    <w:p>
      <w:pPr>
        <w:pStyle w:val="FirstParagraph"/>
      </w:pPr>
      <w:r>
        <w:t xml:space="preserve">Цель данной полезной нагрузки – получение нарушителем Meterpreter-сессии с уязвимым сервером.</w:t>
      </w:r>
    </w:p>
    <w:p>
      <w:pPr>
        <w:pStyle w:val="BodyText"/>
      </w:pPr>
      <w:r>
        <w:t xml:space="preserve">Обнаружить данную полезную нагрузку можно с помощью утилиты ss с ключами t и p. В случае установления соединения на уязвимой машине появится сокет с машиной нарушителя(рис. 26).</w:t>
      </w:r>
    </w:p>
    <w:p>
      <w:pPr>
        <w:pStyle w:val="BodyText"/>
      </w:pPr>
      <w:r>
        <w:t xml:space="preserve">В Linux у процесса имеется уникальный идентификатор PID. При создании каждому процессу автоматически присваивается PID.</w:t>
      </w:r>
    </w:p>
    <w:p>
      <w:pPr>
        <w:pStyle w:val="BodyText"/>
      </w:pPr>
      <w:r>
        <w:t xml:space="preserve">Для прерывания соединения с машиной нарушителя необходимо принудительно остановить процесс с помощью команды kill вместе с</w:t>
      </w:r>
      <w:r>
        <w:t xml:space="preserve"> </w:t>
      </w:r>
      <w:r>
        <w:t xml:space="preserve">номером процесса(рис. 27).</w:t>
      </w:r>
    </w:p>
    <w:p>
      <w:pPr>
        <w:pStyle w:val="BodyText"/>
      </w:pPr>
      <w:r>
        <w:t xml:space="preserve">Для устранения данной полезной нагрузки необходимо:</w:t>
      </w:r>
      <w:r>
        <w:t xml:space="preserve"> </w:t>
      </w:r>
      <w:r>
        <w:t xml:space="preserve">1) выполнить команду ss -tp для обнаружения активных соединений;</w:t>
      </w:r>
      <w:r>
        <w:t xml:space="preserve"> </w:t>
      </w:r>
      <w:r>
        <w:t xml:space="preserve">2) с помощью команды sudo kill</w:t>
      </w:r>
      <w:r>
        <w:t xml:space="preserve"> </w:t>
      </w:r>
      <w:r>
        <w:t xml:space="preserve"> </w:t>
      </w:r>
      <w:r>
        <w:t xml:space="preserve">завершить процесс, устанавливающий соединение с хостом нарушителя.</w:t>
      </w:r>
    </w:p>
    <w:p>
      <w:pPr>
        <w:pStyle w:val="CaptionedFigure"/>
      </w:pPr>
      <w:bookmarkStart w:id="142" w:name="fig:026"/>
      <w:r>
        <w:drawing>
          <wp:inline>
            <wp:extent cx="5334000" cy="3333750"/>
            <wp:effectExtent b="0" l="0" r="0" t="0"/>
            <wp:docPr descr="Рис. 26: Проверка наличия сокета с узлом нарушителя" title="" id="140" name="Picture"/>
            <a:graphic>
              <a:graphicData uri="http://schemas.openxmlformats.org/drawingml/2006/picture">
                <pic:pic>
                  <pic:nvPicPr>
                    <pic:cNvPr descr="image/p_2_1.pn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2"/>
    </w:p>
    <w:p>
      <w:pPr>
        <w:pStyle w:val="ImageCaption"/>
      </w:pPr>
      <w:r>
        <w:t xml:space="preserve">Рис. 26: Проверка наличия сокета с узлом нарушителя</w:t>
      </w:r>
    </w:p>
    <w:p>
      <w:pPr>
        <w:pStyle w:val="CaptionedFigure"/>
      </w:pPr>
      <w:bookmarkStart w:id="146" w:name="fig:027"/>
      <w:r>
        <w:drawing>
          <wp:inline>
            <wp:extent cx="5334000" cy="3333750"/>
            <wp:effectExtent b="0" l="0" r="0" t="0"/>
            <wp:docPr descr="Рис. 27: Закрытие узла нарушителя" title="" id="144" name="Picture"/>
            <a:graphic>
              <a:graphicData uri="http://schemas.openxmlformats.org/drawingml/2006/picture">
                <pic:pic>
                  <pic:nvPicPr>
                    <pic:cNvPr descr="image/p_2_2.png" id="145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6"/>
    </w:p>
    <w:p>
      <w:pPr>
        <w:pStyle w:val="ImageCaption"/>
      </w:pPr>
      <w:r>
        <w:t xml:space="preserve">Рис. 27: Закрытие узла нарушителя</w:t>
      </w:r>
    </w:p>
    <w:bookmarkEnd w:id="147"/>
    <w:bookmarkEnd w:id="148"/>
    <w:bookmarkStart w:id="219" w:name="атака-на-wso2-api-manager-1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Атака на WSO2 API-Manager</w:t>
      </w:r>
    </w:p>
    <w:bookmarkStart w:id="157" w:name="обнаружение-средствами-vipnet-ids-ns-2"/>
    <w:p>
      <w:pPr>
        <w:pStyle w:val="Heading3"/>
      </w:pPr>
      <w:r>
        <w:rPr>
          <w:rStyle w:val="SectionNumber"/>
        </w:rPr>
        <w:t xml:space="preserve">3.3.1</w:t>
      </w:r>
      <w:r>
        <w:tab/>
      </w:r>
      <w:r>
        <w:t xml:space="preserve">Обнаружение средствами ViPNet IDS NS</w:t>
      </w:r>
    </w:p>
    <w:p>
      <w:pPr>
        <w:pStyle w:val="FirstParagraph"/>
      </w:pPr>
      <w:r>
        <w:t xml:space="preserve">Сетевой сенсор ViPNet IDS NS</w:t>
      </w:r>
      <w:r>
        <w:t xml:space="preserve">[6]</w:t>
      </w:r>
      <w:r>
        <w:t xml:space="preserve"> </w:t>
      </w:r>
      <w:r>
        <w:t xml:space="preserve">во время атаки фиксирует несколько инцидентов информационной безопасности, направленных на уязвимый сервер(рис. 28).</w:t>
      </w:r>
    </w:p>
    <w:p>
      <w:pPr>
        <w:pStyle w:val="CaptionedFigure"/>
      </w:pPr>
      <w:bookmarkStart w:id="152" w:name="fig:028"/>
      <w:r>
        <w:drawing>
          <wp:inline>
            <wp:extent cx="5334000" cy="3155949"/>
            <wp:effectExtent b="0" l="0" r="0" t="0"/>
            <wp:docPr descr="Рис. 28: Событие ViPNet IDS NS" title="" id="150" name="Picture"/>
            <a:graphic>
              <a:graphicData uri="http://schemas.openxmlformats.org/drawingml/2006/picture">
                <pic:pic>
                  <pic:nvPicPr>
                    <pic:cNvPr descr="image/wso2_1.png" id="151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59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2"/>
    </w:p>
    <w:p>
      <w:pPr>
        <w:pStyle w:val="ImageCaption"/>
      </w:pPr>
      <w:r>
        <w:t xml:space="preserve">Рис. 28: Событие ViPNet IDS NS</w:t>
      </w:r>
    </w:p>
    <w:p>
      <w:pPr>
        <w:pStyle w:val="BodyText"/>
      </w:pPr>
      <w:r>
        <w:t xml:space="preserve">Специфическое правило, идентифицированное как ET POLICY Executable and linking format (ELF) file download, выявляет потенциально рискованную активность, связанную с загрузкой файлов в формате ELF. Такой формат нередко используется нарушителями для отправки с их помощью полезной нагрузки. Указанный формат является стандартным для исполняемых файлов в UNIX-подобных операционных системах. Правило определено с использованием сигнатур, а также указывает направление трафика, содержание пакета и другие детали(рис. 29).</w:t>
      </w:r>
    </w:p>
    <w:p>
      <w:pPr>
        <w:pStyle w:val="BodyText"/>
      </w:pPr>
      <w:r>
        <w:t xml:space="preserve">Тег classtype: policy-violation указывает на то, что данное событие связано с нарушением политики информационной безопасности. Такие события могут указывать на активности, которые могут представлять риск для безопасности системы.</w:t>
      </w:r>
    </w:p>
    <w:p>
      <w:pPr>
        <w:pStyle w:val="CaptionedFigure"/>
      </w:pPr>
      <w:bookmarkStart w:id="156" w:name="fig:029"/>
      <w:r>
        <w:drawing>
          <wp:inline>
            <wp:extent cx="5334000" cy="3183731"/>
            <wp:effectExtent b="0" l="0" r="0" t="0"/>
            <wp:docPr descr="Рис. 29: Событие ViPNet IDS NS, указывающее на загрузку подозрительного файла в формате ELF" title="" id="154" name="Picture"/>
            <a:graphic>
              <a:graphicData uri="http://schemas.openxmlformats.org/drawingml/2006/picture">
                <pic:pic>
                  <pic:nvPicPr>
                    <pic:cNvPr descr="image/wso2_2.png" id="155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37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6"/>
    </w:p>
    <w:p>
      <w:pPr>
        <w:pStyle w:val="ImageCaption"/>
      </w:pPr>
      <w:r>
        <w:t xml:space="preserve">Рис. 29: Событие ViPNet IDS NS, указывающее на загрузку подозрительного файла в формате ELF</w:t>
      </w:r>
    </w:p>
    <w:bookmarkEnd w:id="157"/>
    <w:bookmarkStart w:id="162" w:name="обнаружение-средствами-security-onion-1"/>
    <w:p>
      <w:pPr>
        <w:pStyle w:val="Heading3"/>
      </w:pPr>
      <w:r>
        <w:rPr>
          <w:rStyle w:val="SectionNumber"/>
        </w:rPr>
        <w:t xml:space="preserve">3.3.2</w:t>
      </w:r>
      <w:r>
        <w:tab/>
      </w:r>
      <w:r>
        <w:t xml:space="preserve">Обнаружение средствами Security Onion</w:t>
      </w:r>
    </w:p>
    <w:p>
      <w:pPr>
        <w:pStyle w:val="FirstParagraph"/>
      </w:pPr>
      <w:r>
        <w:t xml:space="preserve">Для обнаружения последствий эксплуатации с помощью Security Onion</w:t>
      </w:r>
      <w:r>
        <w:t xml:space="preserve">[7]</w:t>
      </w:r>
      <w:r>
        <w:t xml:space="preserve"> </w:t>
      </w:r>
      <w:r>
        <w:t xml:space="preserve">следует использовать утилиту Squert – визуальный инструмент, предоставляющий дополнительный контекст для событий с помощью метаданных. В веб-интерфейсе Squert отображается перечень идентифицированных событий. В списке зарегистрированных событий можно обнаружить факт эксплуатации уязвимости, используемой в ходе атаки.</w:t>
      </w:r>
    </w:p>
    <w:p>
      <w:pPr>
        <w:pStyle w:val="BodyText"/>
      </w:pPr>
      <w:r>
        <w:t xml:space="preserve">События практически аналогичны тем, которые зафиксированы сенсором ViPNet IDS NS.</w:t>
      </w:r>
    </w:p>
    <w:p>
      <w:pPr>
        <w:pStyle w:val="BodyText"/>
      </w:pPr>
      <w:r>
        <w:t xml:space="preserve">При анализе события ET WEB_SERVER WebShell Generic – ASP File Uploaded можно обнаружить факт загрузки backdoor, инициализирующего reverse shell и закодированную полезную нагрузку, которая в итоге приведет к установке вредоносного соединения через файл payload.elf(рис. 30).</w:t>
      </w:r>
    </w:p>
    <w:p>
      <w:pPr>
        <w:pStyle w:val="CaptionedFigure"/>
      </w:pPr>
      <w:bookmarkStart w:id="161" w:name="fig:030"/>
      <w:r>
        <w:drawing>
          <wp:inline>
            <wp:extent cx="5334000" cy="3119033"/>
            <wp:effectExtent b="0" l="0" r="0" t="0"/>
            <wp:docPr descr="Рис. 30: Post-запрос к вредоносному JSP-файлу" title="" id="159" name="Picture"/>
            <a:graphic>
              <a:graphicData uri="http://schemas.openxmlformats.org/drawingml/2006/picture">
                <pic:pic>
                  <pic:nvPicPr>
                    <pic:cNvPr descr="image/wso2_3.png" id="16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90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1"/>
    </w:p>
    <w:p>
      <w:pPr>
        <w:pStyle w:val="ImageCaption"/>
      </w:pPr>
      <w:r>
        <w:t xml:space="preserve">Рис. 30: Post-запрос к вредоносному JSP-файлу</w:t>
      </w:r>
    </w:p>
    <w:bookmarkEnd w:id="162"/>
    <w:bookmarkStart w:id="175" w:name="обнаружение-средствами-ос-1"/>
    <w:p>
      <w:pPr>
        <w:pStyle w:val="Heading3"/>
      </w:pPr>
      <w:r>
        <w:rPr>
          <w:rStyle w:val="SectionNumber"/>
        </w:rPr>
        <w:t xml:space="preserve">3.3.3</w:t>
      </w:r>
      <w:r>
        <w:tab/>
      </w:r>
      <w:r>
        <w:t xml:space="preserve">Обнаружение средствами ОС</w:t>
      </w:r>
    </w:p>
    <w:p>
      <w:pPr>
        <w:pStyle w:val="FirstParagraph"/>
      </w:pPr>
      <w:r>
        <w:t xml:space="preserve">Уязвимость позволяет загружать произвольные JSP-файлы на сервер без</w:t>
      </w:r>
      <w:r>
        <w:t xml:space="preserve"> </w:t>
      </w:r>
      <w:r>
        <w:t xml:space="preserve">проверки подлинности с последующим удаленным выполнением кода. Обнаружение эксплуатации можно осуществить проверкой наличия в логах /var/log/wso2_http_access.log сообщения о загрузке файла. Просмотреть журнал событий можно с помощью команды: cat /var/log/wso2_http_access.log</w:t>
      </w:r>
    </w:p>
    <w:p>
      <w:pPr>
        <w:pStyle w:val="BodyText"/>
      </w:pPr>
      <w:r>
        <w:t xml:space="preserve">В данном журнале отображена запись о загрузке файла методом POST, последующее обращение к данному файлу приводит к удаленному исполнению кода и получению сессии с машиной нарушителя. В связи с нахождением данного узла в зоне Data Center IP-адрес машины, с которой проходят вредоносные запросы, будет соответствовать IP-адресу машины в зоне DMZ, который первый в цепочки атаки(рис. 31).</w:t>
      </w:r>
    </w:p>
    <w:p>
      <w:pPr>
        <w:pStyle w:val="CaptionedFigure"/>
      </w:pPr>
      <w:bookmarkStart w:id="166" w:name="fig:031"/>
      <w:r>
        <w:drawing>
          <wp:inline>
            <wp:extent cx="5334000" cy="235719"/>
            <wp:effectExtent b="0" l="0" r="0" t="0"/>
            <wp:docPr descr="Рис. 31: Запись в журнале о загрузке файла со стороны нарушителя" title="" id="164" name="Picture"/>
            <a:graphic>
              <a:graphicData uri="http://schemas.openxmlformats.org/drawingml/2006/picture">
                <pic:pic>
                  <pic:nvPicPr>
                    <pic:cNvPr descr="image/wso2_4.png" id="165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57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6"/>
    </w:p>
    <w:p>
      <w:pPr>
        <w:pStyle w:val="ImageCaption"/>
      </w:pPr>
      <w:r>
        <w:t xml:space="preserve">Рис. 31: Запись в журнале о загрузке файла со стороны нарушителя</w:t>
      </w:r>
    </w:p>
    <w:p>
      <w:pPr>
        <w:pStyle w:val="BodyText"/>
      </w:pPr>
      <w:r>
        <w:t xml:space="preserve">Уязвимость CVE-2022-29464(рис. 32).</w:t>
      </w:r>
    </w:p>
    <w:p>
      <w:pPr>
        <w:pStyle w:val="CaptionedFigure"/>
      </w:pPr>
      <w:bookmarkStart w:id="170" w:name="fig:032"/>
      <w:r>
        <w:drawing>
          <wp:inline>
            <wp:extent cx="5334000" cy="2155462"/>
            <wp:effectExtent b="0" l="0" r="0" t="0"/>
            <wp:docPr descr="Рис. 32: Уязвимость CVE-2022-29464" title="" id="168" name="Picture"/>
            <a:graphic>
              <a:graphicData uri="http://schemas.openxmlformats.org/drawingml/2006/picture">
                <pic:pic>
                  <pic:nvPicPr>
                    <pic:cNvPr descr="image/cve_3.png" id="169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554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0"/>
    </w:p>
    <w:p>
      <w:pPr>
        <w:pStyle w:val="ImageCaption"/>
      </w:pPr>
      <w:r>
        <w:t xml:space="preserve">Рис. 32: Уязвимость CVE-2022-29464</w:t>
      </w:r>
    </w:p>
    <w:p>
      <w:pPr>
        <w:pStyle w:val="BodyText"/>
      </w:pPr>
      <w:r>
        <w:t xml:space="preserve">Заполним карточку третьего инцидента(рис. 33).</w:t>
      </w:r>
    </w:p>
    <w:p>
      <w:pPr>
        <w:pStyle w:val="CaptionedFigure"/>
      </w:pPr>
      <w:bookmarkStart w:id="174" w:name="fig:033"/>
      <w:r>
        <w:drawing>
          <wp:inline>
            <wp:extent cx="5334000" cy="3192256"/>
            <wp:effectExtent b="0" l="0" r="0" t="0"/>
            <wp:docPr descr="Рис. 33: Карточка третьего инцидента" title="" id="172" name="Picture"/>
            <a:graphic>
              <a:graphicData uri="http://schemas.openxmlformats.org/drawingml/2006/picture">
                <pic:pic>
                  <pic:nvPicPr>
                    <pic:cNvPr descr="image/p_3.png" id="173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922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4"/>
    </w:p>
    <w:p>
      <w:pPr>
        <w:pStyle w:val="ImageCaption"/>
      </w:pPr>
      <w:r>
        <w:t xml:space="preserve">Рис. 33: Карточка третьего инцидента</w:t>
      </w:r>
    </w:p>
    <w:bookmarkEnd w:id="175"/>
    <w:bookmarkStart w:id="196" w:name="устранение-уязвимости-1"/>
    <w:p>
      <w:pPr>
        <w:pStyle w:val="Heading3"/>
      </w:pPr>
      <w:r>
        <w:rPr>
          <w:rStyle w:val="SectionNumber"/>
        </w:rPr>
        <w:t xml:space="preserve">3.3.4</w:t>
      </w:r>
      <w:r>
        <w:tab/>
      </w:r>
      <w:r>
        <w:t xml:space="preserve">Устранение уязвимости</w:t>
      </w:r>
    </w:p>
    <w:p>
      <w:pPr>
        <w:pStyle w:val="FirstParagraph"/>
      </w:pPr>
      <w:r>
        <w:t xml:space="preserve">Устранение уязвимости можно осуществить изменением параметра загрузки ресурсов в конфигурационном файле.</w:t>
      </w:r>
    </w:p>
    <w:p>
      <w:pPr>
        <w:pStyle w:val="BodyText"/>
      </w:pPr>
      <w:r>
        <w:t xml:space="preserve">Следует отметить, что индикатор устранения уязвимости не изменится, пока не будет устранено последствие в виде вредоносного соединения</w:t>
      </w:r>
      <w:r>
        <w:t xml:space="preserve">[5]</w:t>
      </w:r>
      <w:r>
        <w:t xml:space="preserve">.</w:t>
      </w:r>
    </w:p>
    <w:bookmarkStart w:id="195" w:name="Xe9040c19c092bfa0592f0c0df3f08c6a4c48843"/>
    <w:p>
      <w:pPr>
        <w:pStyle w:val="Heading4"/>
      </w:pPr>
      <w:r>
        <w:rPr>
          <w:rStyle w:val="SectionNumber"/>
        </w:rPr>
        <w:t xml:space="preserve">3.3.4.1</w:t>
      </w:r>
      <w:r>
        <w:tab/>
      </w:r>
      <w:r>
        <w:t xml:space="preserve">Изменение параметра загрузки ресурсов в конфигурационном файле</w:t>
      </w:r>
    </w:p>
    <w:p>
      <w:pPr>
        <w:pStyle w:val="FirstParagraph"/>
      </w:pPr>
      <w:r>
        <w:t xml:space="preserve">Уязвимым маршрутом загрузки является fileupload, в продукциях WSO2 существует функция, которая отвечает за защиту маршрутов, выполняет проверку безопасности полученных HTTP-запросов и возвращает истину или ложь.</w:t>
      </w:r>
    </w:p>
    <w:p>
      <w:pPr>
        <w:pStyle w:val="BodyText"/>
      </w:pPr>
      <w:r>
        <w:t xml:space="preserve">На основе ответа данной функции будет принято решение – предоставить или отклонить доступ к запрашиваемому URI. Если маршрут представляет собой /fileupload, то доступ будет разрешен всегда и без прохождения аутентификации. Для устранения уязвимости необходимо добавить проверку уязвимого маршрута в конфигурационный файл.</w:t>
      </w:r>
    </w:p>
    <w:p>
      <w:pPr>
        <w:pStyle w:val="BodyText"/>
      </w:pPr>
      <w:r>
        <w:t xml:space="preserve">Подробное описание закрытия уязвимости представлено разработчиками на официальном сайте https://security.docs.wso2.com/en/latest/security-announcements/security-advisories/2022/WSO2-2021-1738.</w:t>
      </w:r>
    </w:p>
    <w:p>
      <w:pPr>
        <w:pStyle w:val="BodyText"/>
      </w:pPr>
      <w:r>
        <w:t xml:space="preserve">Последовательность действий для закрытия данной полезной нагрузки:</w:t>
      </w:r>
    </w:p>
    <w:p>
      <w:pPr>
        <w:numPr>
          <w:ilvl w:val="0"/>
          <w:numId w:val="1007"/>
        </w:numPr>
        <w:pStyle w:val="Compact"/>
      </w:pPr>
      <w:r>
        <w:t xml:space="preserve">открыть файл конфигурации WSO2 API-Manager, который находится по пути /opt/wso2am-4.0.0/repository/conf/deployment.toml(рис. 34);</w:t>
      </w:r>
    </w:p>
    <w:p>
      <w:pPr>
        <w:numPr>
          <w:ilvl w:val="0"/>
          <w:numId w:val="1007"/>
        </w:numPr>
        <w:pStyle w:val="Compact"/>
      </w:pPr>
      <w:r>
        <w:t xml:space="preserve">добавить следующую запись в файл(рис. 35):</w:t>
      </w:r>
    </w:p>
    <w:p>
      <w:pPr>
        <w:pStyle w:val="CaptionedFigure"/>
      </w:pPr>
      <w:bookmarkStart w:id="179" w:name="fig:034"/>
      <w:r>
        <w:drawing>
          <wp:inline>
            <wp:extent cx="5334000" cy="3125803"/>
            <wp:effectExtent b="0" l="0" r="0" t="0"/>
            <wp:docPr descr="Рис. 34: Открытие конфигурационного файла" title="" id="177" name="Picture"/>
            <a:graphic>
              <a:graphicData uri="http://schemas.openxmlformats.org/drawingml/2006/picture">
                <pic:pic>
                  <pic:nvPicPr>
                    <pic:cNvPr descr="image/y_3_1.png" id="178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258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9"/>
    </w:p>
    <w:p>
      <w:pPr>
        <w:pStyle w:val="ImageCaption"/>
      </w:pPr>
      <w:r>
        <w:t xml:space="preserve">Рис. 34: Открытие конфигурационного файла</w:t>
      </w:r>
    </w:p>
    <w:p>
      <w:pPr>
        <w:pStyle w:val="SourceCode"/>
      </w:pPr>
      <w:r>
        <w:rPr>
          <w:rStyle w:val="VerbatimChar"/>
        </w:rPr>
        <w:t xml:space="preserve">[[resource.access_control]] </w:t>
      </w:r>
      <w:r>
        <w:br/>
      </w:r>
      <w:r>
        <w:br/>
      </w:r>
      <w:r>
        <w:rPr>
          <w:rStyle w:val="VerbatimChar"/>
        </w:rPr>
        <w:t xml:space="preserve">context="(.*)/fileupload/(.*)" </w:t>
      </w:r>
      <w:r>
        <w:br/>
      </w:r>
      <w:r>
        <w:br/>
      </w:r>
      <w:r>
        <w:rPr>
          <w:rStyle w:val="VerbatimChar"/>
        </w:rPr>
        <w:t xml:space="preserve">secure=true </w:t>
      </w:r>
      <w:r>
        <w:br/>
      </w:r>
      <w:r>
        <w:br/>
      </w:r>
      <w:r>
        <w:rPr>
          <w:rStyle w:val="VerbatimChar"/>
        </w:rPr>
        <w:t xml:space="preserve">http_method = "all" </w:t>
      </w:r>
      <w:r>
        <w:br/>
      </w:r>
      <w:r>
        <w:br/>
      </w:r>
      <w:r>
        <w:rPr>
          <w:rStyle w:val="VerbatimChar"/>
        </w:rPr>
        <w:t xml:space="preserve">permissions = ["/permission/protected/"] </w:t>
      </w:r>
    </w:p>
    <w:p>
      <w:pPr>
        <w:pStyle w:val="CaptionedFigure"/>
      </w:pPr>
      <w:bookmarkStart w:id="183" w:name="fig:035"/>
      <w:r>
        <w:drawing>
          <wp:inline>
            <wp:extent cx="5334000" cy="3113140"/>
            <wp:effectExtent b="0" l="0" r="0" t="0"/>
            <wp:docPr descr="Рис. 35: Измененный конфигурационный файл" title="" id="181" name="Picture"/>
            <a:graphic>
              <a:graphicData uri="http://schemas.openxmlformats.org/drawingml/2006/picture">
                <pic:pic>
                  <pic:nvPicPr>
                    <pic:cNvPr descr="image/y_3_2.png" id="182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31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3"/>
    </w:p>
    <w:p>
      <w:pPr>
        <w:pStyle w:val="ImageCaption"/>
      </w:pPr>
      <w:r>
        <w:t xml:space="preserve">Рис. 35: Измененный конфигурационный файл</w:t>
      </w:r>
    </w:p>
    <w:p>
      <w:pPr>
        <w:pStyle w:val="BodyText"/>
      </w:pPr>
      <w:r>
        <w:t xml:space="preserve">Также необходимо удалить загруженный exploit.jsp(рис. 36) файл по пути /opt/wso2am-4.0.0/repository/deployment/server/webapps/authenticationendpoint c помощью команды: rm exploit.jsp.</w:t>
      </w:r>
    </w:p>
    <w:p>
      <w:pPr>
        <w:pStyle w:val="BodyText"/>
      </w:pPr>
      <w:r>
        <w:t xml:space="preserve">Далее удалить сгенерированный файл payload.elf в директории /tmp c помощью команды(рис. 37): rm payload.elf.</w:t>
      </w:r>
    </w:p>
    <w:p>
      <w:pPr>
        <w:pStyle w:val="BodyText"/>
      </w:pPr>
      <w:r>
        <w:t xml:space="preserve">Наличие данных файлов на атакуемой машине позволит нарушителю получить сессию и после внесения изменений в конфигурационный файл.</w:t>
      </w:r>
    </w:p>
    <w:p>
      <w:pPr>
        <w:pStyle w:val="CaptionedFigure"/>
      </w:pPr>
      <w:bookmarkStart w:id="187" w:name="fig:036"/>
      <w:r>
        <w:drawing>
          <wp:inline>
            <wp:extent cx="5334000" cy="496032"/>
            <wp:effectExtent b="0" l="0" r="0" t="0"/>
            <wp:docPr descr="Рис. 36: Удаление загруженного файла exploit.jsp" title="" id="185" name="Picture"/>
            <a:graphic>
              <a:graphicData uri="http://schemas.openxmlformats.org/drawingml/2006/picture">
                <pic:pic>
                  <pic:nvPicPr>
                    <pic:cNvPr descr="image/y_3_5.png" id="186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60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7"/>
    </w:p>
    <w:p>
      <w:pPr>
        <w:pStyle w:val="ImageCaption"/>
      </w:pPr>
      <w:r>
        <w:t xml:space="preserve">Рис. 36: Удаление загруженного файла exploit.jsp</w:t>
      </w:r>
    </w:p>
    <w:p>
      <w:pPr>
        <w:pStyle w:val="CaptionedFigure"/>
      </w:pPr>
      <w:bookmarkStart w:id="191" w:name="fig:037"/>
      <w:r>
        <w:drawing>
          <wp:inline>
            <wp:extent cx="5334000" cy="564860"/>
            <wp:effectExtent b="0" l="0" r="0" t="0"/>
            <wp:docPr descr="Рис. 37: Удаление загруженного файла payload.elf" title="" id="189" name="Picture"/>
            <a:graphic>
              <a:graphicData uri="http://schemas.openxmlformats.org/drawingml/2006/picture">
                <pic:pic>
                  <pic:nvPicPr>
                    <pic:cNvPr descr="image/y_3_4.png" id="19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48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1"/>
    </w:p>
    <w:p>
      <w:pPr>
        <w:pStyle w:val="ImageCaption"/>
      </w:pPr>
      <w:r>
        <w:t xml:space="preserve">Рис. 37: Удаление загруженного файла payload.elf</w:t>
      </w:r>
    </w:p>
    <w:p>
      <w:pPr>
        <w:pStyle w:val="BodyText"/>
      </w:pPr>
      <w:r>
        <w:t xml:space="preserve">Для вступления в силу внесенных изменений необходимо перезапустить службу с помощью команды: systemctl restart wso2api.service(рис. 38).</w:t>
      </w:r>
    </w:p>
    <w:p>
      <w:pPr>
        <w:pStyle w:val="CaptionedFigure"/>
      </w:pPr>
      <w:bookmarkStart w:id="194" w:name="fig:038"/>
      <w:r>
        <w:drawing>
          <wp:inline>
            <wp:extent cx="5334000" cy="3125803"/>
            <wp:effectExtent b="0" l="0" r="0" t="0"/>
            <wp:docPr descr="Рис. 38: Перезапуск службы" title="" id="192" name="Picture"/>
            <a:graphic>
              <a:graphicData uri="http://schemas.openxmlformats.org/drawingml/2006/picture">
                <pic:pic>
                  <pic:nvPicPr>
                    <pic:cNvPr descr="image/y_3_1.png" id="193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258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4"/>
    </w:p>
    <w:p>
      <w:pPr>
        <w:pStyle w:val="ImageCaption"/>
      </w:pPr>
      <w:r>
        <w:t xml:space="preserve">Рис. 38: Перезапуск службы</w:t>
      </w:r>
    </w:p>
    <w:bookmarkEnd w:id="195"/>
    <w:bookmarkEnd w:id="196"/>
    <w:bookmarkStart w:id="201" w:name="X7c7bed37c398846bcee41556a288b8e2721fd9e"/>
    <w:p>
      <w:pPr>
        <w:pStyle w:val="Heading3"/>
      </w:pPr>
      <w:r>
        <w:rPr>
          <w:rStyle w:val="SectionNumber"/>
        </w:rPr>
        <w:t xml:space="preserve">3.3.5</w:t>
      </w:r>
      <w:r>
        <w:tab/>
      </w:r>
      <w:r>
        <w:t xml:space="preserve">Устранение последствия Meterpreter-сессия</w:t>
      </w:r>
    </w:p>
    <w:p>
      <w:pPr>
        <w:pStyle w:val="FirstParagraph"/>
      </w:pPr>
      <w:r>
        <w:t xml:space="preserve">Цель данной полезной нагрузки – получение нарушителем Meterpreter-сессии с уязвимым сервером.</w:t>
      </w:r>
    </w:p>
    <w:p>
      <w:pPr>
        <w:pStyle w:val="BodyText"/>
      </w:pPr>
      <w:r>
        <w:t xml:space="preserve">Обнаружить данную полезную нагрузку можно с помощью утилиты ss с ключами t и p. В случае установления соединения на уязвимой машине появится сокет с машиной нарушителя(рис. 39).</w:t>
      </w:r>
    </w:p>
    <w:p>
      <w:pPr>
        <w:pStyle w:val="BodyText"/>
      </w:pPr>
      <w:r>
        <w:t xml:space="preserve">В Linux у процесса имеется уникальный идентификатор PID. При создании каждому процессу автоматически присваивается PID. Для прерывания соединения с машиной нарушителя необходимо принудительно остановить процесс с помощью команды kill вместе с номером процесса.</w:t>
      </w:r>
    </w:p>
    <w:p>
      <w:pPr>
        <w:pStyle w:val="CaptionedFigure"/>
      </w:pPr>
      <w:bookmarkStart w:id="200" w:name="fig:039"/>
      <w:r>
        <w:drawing>
          <wp:inline>
            <wp:extent cx="5334000" cy="2095861"/>
            <wp:effectExtent b="0" l="0" r="0" t="0"/>
            <wp:docPr descr="Рис. 39: Разрыв сессии нарушителя" title="" id="198" name="Picture"/>
            <a:graphic>
              <a:graphicData uri="http://schemas.openxmlformats.org/drawingml/2006/picture">
                <pic:pic>
                  <pic:nvPicPr>
                    <pic:cNvPr descr="image/wso2_5.png" id="199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95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0"/>
    </w:p>
    <w:p>
      <w:pPr>
        <w:pStyle w:val="ImageCaption"/>
      </w:pPr>
      <w:r>
        <w:t xml:space="preserve">Рис. 39: Разрыв сессии нарушителя</w:t>
      </w:r>
    </w:p>
    <w:bookmarkEnd w:id="201"/>
    <w:bookmarkStart w:id="218" w:name="X13f9b2c99d981d094fd39e6999a5f4e0e61775e"/>
    <w:p>
      <w:pPr>
        <w:pStyle w:val="Heading3"/>
      </w:pPr>
      <w:r>
        <w:rPr>
          <w:rStyle w:val="SectionNumber"/>
        </w:rPr>
        <w:t xml:space="preserve">3.3.6</w:t>
      </w:r>
      <w:r>
        <w:tab/>
      </w:r>
      <w:r>
        <w:t xml:space="preserve">Устранение последствия Создание пользователя в веб-интерфейсе</w:t>
      </w:r>
    </w:p>
    <w:p>
      <w:pPr>
        <w:pStyle w:val="FirstParagraph"/>
      </w:pPr>
      <w:r>
        <w:t xml:space="preserve">Данная полезная нагрузка заключается создании нарушителем пользователя в веб-интерфейсе WSO2 API-Manager.</w:t>
      </w:r>
    </w:p>
    <w:p>
      <w:pPr>
        <w:pStyle w:val="BodyText"/>
      </w:pPr>
      <w:r>
        <w:t xml:space="preserve">Для обнаружения полезной нагрузки достаточно зайти в веб-интерфейс WSO2 API-Manager по ссылке https://10.10.2.27:9443/carbon и</w:t>
      </w:r>
      <w:r>
        <w:t xml:space="preserve"> </w:t>
      </w:r>
      <w:r>
        <w:t xml:space="preserve">просмотреть список существующих пользователей(рис. 40).</w:t>
      </w:r>
    </w:p>
    <w:p>
      <w:pPr>
        <w:pStyle w:val="CaptionedFigure"/>
      </w:pPr>
      <w:bookmarkStart w:id="205" w:name="fig:040"/>
      <w:r>
        <w:drawing>
          <wp:inline>
            <wp:extent cx="5334000" cy="3090883"/>
            <wp:effectExtent b="0" l="0" r="0" t="0"/>
            <wp:docPr descr="Рис. 40: Пользователь hacker в списке пользователей" title="" id="203" name="Picture"/>
            <a:graphic>
              <a:graphicData uri="http://schemas.openxmlformats.org/drawingml/2006/picture">
                <pic:pic>
                  <pic:nvPicPr>
                    <pic:cNvPr descr="image/p_3_1.png" id="204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08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5"/>
    </w:p>
    <w:p>
      <w:pPr>
        <w:pStyle w:val="ImageCaption"/>
      </w:pPr>
      <w:r>
        <w:t xml:space="preserve">Рис. 40: Пользователь hacker в списке пользователей</w:t>
      </w:r>
    </w:p>
    <w:p>
      <w:pPr>
        <w:pStyle w:val="BodyText"/>
      </w:pPr>
      <w:r>
        <w:t xml:space="preserve">Для нейтрализации данной полезной нагрузки необходимо удалить созданного пользователя в веб-интерфейсе(рис. 41 - рис. 42).</w:t>
      </w:r>
    </w:p>
    <w:p>
      <w:pPr>
        <w:pStyle w:val="CaptionedFigure"/>
      </w:pPr>
      <w:bookmarkStart w:id="209" w:name="fig:041"/>
      <w:r>
        <w:drawing>
          <wp:inline>
            <wp:extent cx="5334000" cy="2864494"/>
            <wp:effectExtent b="0" l="0" r="0" t="0"/>
            <wp:docPr descr="Рис. 41: Удаление пользователя" title="" id="207" name="Picture"/>
            <a:graphic>
              <a:graphicData uri="http://schemas.openxmlformats.org/drawingml/2006/picture">
                <pic:pic>
                  <pic:nvPicPr>
                    <pic:cNvPr descr="image/wso2_6.png" id="208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44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9"/>
    </w:p>
    <w:p>
      <w:pPr>
        <w:pStyle w:val="ImageCaption"/>
      </w:pPr>
      <w:r>
        <w:t xml:space="preserve">Рис. 41: Удаление пользователя</w:t>
      </w:r>
    </w:p>
    <w:p>
      <w:pPr>
        <w:pStyle w:val="CaptionedFigure"/>
      </w:pPr>
      <w:bookmarkStart w:id="213" w:name="fig:042"/>
      <w:r>
        <w:drawing>
          <wp:inline>
            <wp:extent cx="4468305" cy="1545995"/>
            <wp:effectExtent b="0" l="0" r="0" t="0"/>
            <wp:docPr descr="Рис. 42: Удаление пользователя" title="" id="211" name="Picture"/>
            <a:graphic>
              <a:graphicData uri="http://schemas.openxmlformats.org/drawingml/2006/picture">
                <pic:pic>
                  <pic:nvPicPr>
                    <pic:cNvPr descr="image/wso2_7.png" id="212" name="Picture"/>
                    <pic:cNvPicPr>
                      <a:picLocks noChangeArrowheads="1"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305" cy="15459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3"/>
    </w:p>
    <w:p>
      <w:pPr>
        <w:pStyle w:val="ImageCaption"/>
      </w:pPr>
      <w:r>
        <w:t xml:space="preserve">Рис. 42: Удаление пользователя</w:t>
      </w:r>
    </w:p>
    <w:p>
      <w:pPr>
        <w:pStyle w:val="BodyText"/>
      </w:pPr>
      <w:r>
        <w:t xml:space="preserve">Результат проделанной работы(рис. 43).</w:t>
      </w:r>
    </w:p>
    <w:p>
      <w:pPr>
        <w:pStyle w:val="CaptionedFigure"/>
      </w:pPr>
      <w:bookmarkStart w:id="217" w:name="fig:043"/>
      <w:r>
        <w:drawing>
          <wp:inline>
            <wp:extent cx="5334000" cy="3231665"/>
            <wp:effectExtent b="0" l="0" r="0" t="0"/>
            <wp:docPr descr="Рис. 43: Результат проделанной работы" title="" id="215" name="Picture"/>
            <a:graphic>
              <a:graphicData uri="http://schemas.openxmlformats.org/drawingml/2006/picture">
                <pic:pic>
                  <pic:nvPicPr>
                    <pic:cNvPr descr="image/final.png" id="216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31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7"/>
    </w:p>
    <w:p>
      <w:pPr>
        <w:pStyle w:val="ImageCaption"/>
      </w:pPr>
      <w:r>
        <w:t xml:space="preserve">Рис. 43: Результат проделанной работы</w:t>
      </w:r>
    </w:p>
    <w:bookmarkEnd w:id="218"/>
    <w:bookmarkEnd w:id="219"/>
    <w:bookmarkEnd w:id="220"/>
    <w:bookmarkStart w:id="221" w:name="вывод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</w:t>
      </w:r>
    </w:p>
    <w:p>
      <w:pPr>
        <w:pStyle w:val="FirstParagraph"/>
      </w:pPr>
      <w:r>
        <w:t xml:space="preserve">В ходе выполнения данной лабораторной работы мы выполнили тренировку</w:t>
      </w:r>
      <w:r>
        <w:t xml:space="preserve"> </w:t>
      </w:r>
      <w:r>
        <w:t xml:space="preserve">“</w:t>
      </w:r>
      <w:r>
        <w:t xml:space="preserve">Защита интеграционной платформы</w:t>
      </w:r>
      <w:r>
        <w:t xml:space="preserve">”</w:t>
      </w:r>
      <w:r>
        <w:t xml:space="preserve"> </w:t>
      </w:r>
      <w:r>
        <w:t xml:space="preserve">в роли команды</w:t>
      </w:r>
      <w:r>
        <w:t xml:space="preserve"> </w:t>
      </w:r>
      <w:r>
        <w:t xml:space="preserve">“</w:t>
      </w:r>
      <w:r>
        <w:t xml:space="preserve">Blue Team</w:t>
      </w:r>
      <w:r>
        <w:t xml:space="preserve">”</w:t>
      </w:r>
      <w:r>
        <w:t xml:space="preserve"> </w:t>
      </w:r>
      <w:r>
        <w:t xml:space="preserve">(CSIRT — Computer Security Incident Response Team). В процессе выполнения работы освоили практические навыки выявления, анализа и устранения уязвимостей в различных системах, а также освоили навыки отработки действий по нейтрализации последствий успешных атак.</w:t>
      </w:r>
    </w:p>
    <w:bookmarkEnd w:id="221"/>
    <w:bookmarkStart w:id="230" w:name="список-литературы"/>
    <w:p>
      <w:pPr>
        <w:pStyle w:val="Heading1"/>
      </w:pPr>
      <w:r>
        <w:t xml:space="preserve">Список литературы</w:t>
      </w:r>
    </w:p>
    <w:bookmarkStart w:id="229" w:name="refs"/>
    <w:bookmarkStart w:id="222" w:name="ref-scen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Сценарий Защита корпоративного мессенджера [Электронный ресурс].</w:t>
      </w:r>
    </w:p>
    <w:bookmarkEnd w:id="222"/>
    <w:bookmarkStart w:id="223" w:name="ref-AM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AM Threat Intelligence Portal [Электронный ресурс].</w:t>
      </w:r>
    </w:p>
    <w:bookmarkEnd w:id="223"/>
    <w:bookmarkStart w:id="224" w:name="ref-Bit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Программный комплекс обучения методам обнаружения, анализа и устранения последствий компьютерных атак Ampire ПОЛНОЕ ОПИСАНИЕ УЯЗВИМОГО УЗЛА «Bitrix» [Электронный ресурс].</w:t>
      </w:r>
    </w:p>
    <w:bookmarkEnd w:id="224"/>
    <w:bookmarkStart w:id="225" w:name="ref-Git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Программный комплекс обучения методам обнаружения, анализа и устранения последствий компьютерных атак Ampire ПОЛНОЕ ОПИСАНИЕ УЯЗВИМОГО УЗЛА «GITLAB» УЯЗВИМОСТЬ "GITLAB EXIFTOOL"(CVE 2021-22204) [Электронный ресурс].</w:t>
      </w:r>
    </w:p>
    <w:bookmarkEnd w:id="225"/>
    <w:bookmarkStart w:id="226" w:name="ref-wso"/>
    <w:p>
      <w:pPr>
        <w:pStyle w:val="Bibliography"/>
      </w:pPr>
      <w:r>
        <w:t xml:space="preserve">5.</w:t>
      </w:r>
      <w:r>
        <w:t xml:space="preserve"> </w:t>
      </w:r>
      <w:r>
        <w:t xml:space="preserve">	</w:t>
      </w:r>
      <w:r>
        <w:t xml:space="preserve">Программный комплекс обучения методам обнаружения, анализа и устранения последствий компьютерных атак Ampire ПОЛНОЕ ОПИСАНИЕ УЯЗВИМОГО УЗЛА «WSO2 API-MANAGER» [Электронный ресурс].</w:t>
      </w:r>
    </w:p>
    <w:bookmarkEnd w:id="226"/>
    <w:bookmarkStart w:id="227" w:name="ref-vip"/>
    <w:p>
      <w:pPr>
        <w:pStyle w:val="Bibliography"/>
      </w:pPr>
      <w:r>
        <w:t xml:space="preserve">6.</w:t>
      </w:r>
      <w:r>
        <w:t xml:space="preserve"> </w:t>
      </w:r>
      <w:r>
        <w:t xml:space="preserve">	</w:t>
      </w:r>
      <w:r>
        <w:t xml:space="preserve">Сетевой сенсор системы обнаружения атак программно-аппаратный комплекс ViPNet IDS NS 3 Руководство администратора [Электронный ресурс].</w:t>
      </w:r>
    </w:p>
    <w:bookmarkEnd w:id="227"/>
    <w:bookmarkStart w:id="228" w:name="ref-Onion"/>
    <w:p>
      <w:pPr>
        <w:pStyle w:val="Bibliography"/>
      </w:pPr>
      <w:r>
        <w:t xml:space="preserve">7.</w:t>
      </w:r>
      <w:r>
        <w:t xml:space="preserve"> </w:t>
      </w:r>
      <w:r>
        <w:t xml:space="preserve">	</w:t>
      </w:r>
      <w:r>
        <w:t xml:space="preserve">Security Onion Documentation Release 16.04.7.2 [Электронный ресурс].</w:t>
      </w:r>
    </w:p>
    <w:bookmarkEnd w:id="228"/>
    <w:bookmarkEnd w:id="229"/>
    <w:bookmarkEnd w:id="23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21">
    <w:nsid w:val="A99421"/>
    <w:multiLevelType w:val="multilevel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1"/>
  </w:num>
  <w:num w:numId="1004">
    <w:abstractNumId w:val="991"/>
  </w:num>
  <w:num w:numId="1005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8" Target="media/rId58.png" /><Relationship Type="http://schemas.openxmlformats.org/officeDocument/2006/relationships/image" Id="rId97" Target="media/rId97.png" /><Relationship Type="http://schemas.openxmlformats.org/officeDocument/2006/relationships/image" Id="rId67" Target="media/rId67.png" /><Relationship Type="http://schemas.openxmlformats.org/officeDocument/2006/relationships/image" Id="rId71" Target="media/rId71.png" /><Relationship Type="http://schemas.openxmlformats.org/officeDocument/2006/relationships/image" Id="rId88" Target="media/rId88.png" /><Relationship Type="http://schemas.openxmlformats.org/officeDocument/2006/relationships/image" Id="rId35" Target="media/rId35.png" /><Relationship Type="http://schemas.openxmlformats.org/officeDocument/2006/relationships/image" Id="rId27" Target="media/rId27.png" /><Relationship Type="http://schemas.openxmlformats.org/officeDocument/2006/relationships/image" Id="rId31" Target="media/rId31.png" /><Relationship Type="http://schemas.openxmlformats.org/officeDocument/2006/relationships/image" Id="rId39" Target="media/rId39.png" /><Relationship Type="http://schemas.openxmlformats.org/officeDocument/2006/relationships/image" Id="rId44" Target="media/rId44.png" /><Relationship Type="http://schemas.openxmlformats.org/officeDocument/2006/relationships/image" Id="rId48" Target="media/rId48.png" /><Relationship Type="http://schemas.openxmlformats.org/officeDocument/2006/relationships/image" Id="rId53" Target="media/rId53.png" /><Relationship Type="http://schemas.openxmlformats.org/officeDocument/2006/relationships/image" Id="rId167" Target="media/rId167.png" /><Relationship Type="http://schemas.openxmlformats.org/officeDocument/2006/relationships/image" Id="rId214" Target="media/rId214.png" /><Relationship Type="http://schemas.openxmlformats.org/officeDocument/2006/relationships/image" Id="rId113" Target="media/rId113.png" /><Relationship Type="http://schemas.openxmlformats.org/officeDocument/2006/relationships/image" Id="rId117" Target="media/rId117.png" /><Relationship Type="http://schemas.openxmlformats.org/officeDocument/2006/relationships/image" Id="rId62" Target="media/rId62.png" /><Relationship Type="http://schemas.openxmlformats.org/officeDocument/2006/relationships/image" Id="rId76" Target="media/rId76.png" /><Relationship Type="http://schemas.openxmlformats.org/officeDocument/2006/relationships/image" Id="rId80" Target="media/rId80.png" /><Relationship Type="http://schemas.openxmlformats.org/officeDocument/2006/relationships/image" Id="rId84" Target="media/rId84.png" /><Relationship Type="http://schemas.openxmlformats.org/officeDocument/2006/relationships/image" Id="rId92" Target="media/rId92.png" /><Relationship Type="http://schemas.openxmlformats.org/officeDocument/2006/relationships/image" Id="rId121" Target="media/rId121.png" /><Relationship Type="http://schemas.openxmlformats.org/officeDocument/2006/relationships/image" Id="rId139" Target="media/rId139.png" /><Relationship Type="http://schemas.openxmlformats.org/officeDocument/2006/relationships/image" Id="rId143" Target="media/rId143.png" /><Relationship Type="http://schemas.openxmlformats.org/officeDocument/2006/relationships/image" Id="rId171" Target="media/rId171.png" /><Relationship Type="http://schemas.openxmlformats.org/officeDocument/2006/relationships/image" Id="rId202" Target="media/rId202.png" /><Relationship Type="http://schemas.openxmlformats.org/officeDocument/2006/relationships/image" Id="rId149" Target="media/rId149.png" /><Relationship Type="http://schemas.openxmlformats.org/officeDocument/2006/relationships/image" Id="rId153" Target="media/rId153.png" /><Relationship Type="http://schemas.openxmlformats.org/officeDocument/2006/relationships/image" Id="rId158" Target="media/rId158.png" /><Relationship Type="http://schemas.openxmlformats.org/officeDocument/2006/relationships/image" Id="rId163" Target="media/rId163.png" /><Relationship Type="http://schemas.openxmlformats.org/officeDocument/2006/relationships/image" Id="rId197" Target="media/rId197.png" /><Relationship Type="http://schemas.openxmlformats.org/officeDocument/2006/relationships/image" Id="rId206" Target="media/rId206.png" /><Relationship Type="http://schemas.openxmlformats.org/officeDocument/2006/relationships/image" Id="rId210" Target="media/rId210.png" /><Relationship Type="http://schemas.openxmlformats.org/officeDocument/2006/relationships/image" Id="rId102" Target="media/rId102.png" /><Relationship Type="http://schemas.openxmlformats.org/officeDocument/2006/relationships/image" Id="rId106" Target="media/rId106.png" /><Relationship Type="http://schemas.openxmlformats.org/officeDocument/2006/relationships/image" Id="rId130" Target="media/rId130.png" /><Relationship Type="http://schemas.openxmlformats.org/officeDocument/2006/relationships/image" Id="rId134" Target="media/rId134.png" /><Relationship Type="http://schemas.openxmlformats.org/officeDocument/2006/relationships/image" Id="rId126" Target="media/rId126.png" /><Relationship Type="http://schemas.openxmlformats.org/officeDocument/2006/relationships/image" Id="rId176" Target="media/rId176.png" /><Relationship Type="http://schemas.openxmlformats.org/officeDocument/2006/relationships/image" Id="rId180" Target="media/rId180.png" /><Relationship Type="http://schemas.openxmlformats.org/officeDocument/2006/relationships/image" Id="rId188" Target="media/rId188.png" /><Relationship Type="http://schemas.openxmlformats.org/officeDocument/2006/relationships/image" Id="rId184" Target="media/rId18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№2</dc:title>
  <dc:creator>НКНбд-01-22;; Аристид Жан,; Акопян Сатеник,; Кадров Виктор,; Нве Манге Хосе Херсон Мико,; Эспиноса Висилита Кристина Микаела,; НПИбд-01-22;; Стариков Данила,; НФИбд-02-22;; Чемоданова Ангелина</dc:creator>
  <dc:language>ru-RU</dc:language>
  <cp:keywords/>
  <dcterms:created xsi:type="dcterms:W3CDTF">2025-10-16T11:36:40Z</dcterms:created>
  <dcterms:modified xsi:type="dcterms:W3CDTF">2025-10-16T11:36:40Z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ngTemplate">
    <vt:lpwstr>listingTitle ititleDelim t</vt:lpwstr>
  </property>
  <property fmtid="{D5CDD505-2E9C-101B-9397-08002B2CF9AE}" pid="41" name="listingTitle">
    <vt:lpwstr>Листинг</vt:lpwstr>
  </property>
  <property fmtid="{D5CDD505-2E9C-101B-9397-08002B2CF9AE}" pid="42" name="listings">
    <vt:lpwstr>False</vt:lpwstr>
  </property>
  <property fmtid="{D5CDD505-2E9C-101B-9397-08002B2CF9AE}" pid="43" name="lof">
    <vt:lpwstr>True</vt:lpwstr>
  </property>
  <property fmtid="{D5CDD505-2E9C-101B-9397-08002B2CF9AE}" pid="44" name="lofTitle">
    <vt:lpwstr>Список иллюстраций</vt:lpwstr>
  </property>
  <property fmtid="{D5CDD505-2E9C-101B-9397-08002B2CF9AE}" pid="45" name="lolTitle">
    <vt:lpwstr>Листинги</vt:lpwstr>
  </property>
  <property fmtid="{D5CDD505-2E9C-101B-9397-08002B2CF9AE}" pid="46" name="lotTitle">
    <vt:lpwstr>List of Tables</vt:lpwstr>
  </property>
  <property fmtid="{D5CDD505-2E9C-101B-9397-08002B2CF9AE}" pid="47" name="lstLabels">
    <vt:lpwstr>arabic</vt:lpwstr>
  </property>
  <property fmtid="{D5CDD505-2E9C-101B-9397-08002B2CF9AE}" pid="48" name="lstPrefix">
    <vt:lpwstr/>
  </property>
  <property fmtid="{D5CDD505-2E9C-101B-9397-08002B2CF9AE}" pid="49" name="lstPrefixTemplate">
    <vt:lpwstr>p i</vt:lpwstr>
  </property>
  <property fmtid="{D5CDD505-2E9C-101B-9397-08002B2CF9AE}" pid="50" name="mainfont">
    <vt:lpwstr>IBM Plex Serif</vt:lpwstr>
  </property>
  <property fmtid="{D5CDD505-2E9C-101B-9397-08002B2CF9AE}" pid="51" name="mainfontoptions">
    <vt:lpwstr>Ligatures=Common,Ligatures=TeX,Scale=0.94</vt:lpwstr>
  </property>
  <property fmtid="{D5CDD505-2E9C-101B-9397-08002B2CF9AE}" pid="52" name="mathfont">
    <vt:lpwstr>STIX Two Math</vt:lpwstr>
  </property>
  <property fmtid="{D5CDD505-2E9C-101B-9397-08002B2CF9AE}" pid="53" name="mathfontoptions">
    <vt:lpwstr/>
  </property>
  <property fmtid="{D5CDD505-2E9C-101B-9397-08002B2CF9AE}" pid="54" name="monofont">
    <vt:lpwstr>IBM Plex Mono</vt:lpwstr>
  </property>
  <property fmtid="{D5CDD505-2E9C-101B-9397-08002B2CF9AE}" pid="55" name="monofontoptions">
    <vt:lpwstr>Scale=MatchLowercase,Scale=0.94,FakeStretch=0.9</vt:lpwstr>
  </property>
  <property fmtid="{D5CDD505-2E9C-101B-9397-08002B2CF9AE}" pid="56" name="nameInLink">
    <vt:lpwstr>False</vt:lpwstr>
  </property>
  <property fmtid="{D5CDD505-2E9C-101B-9397-08002B2CF9AE}" pid="57" name="numberSections">
    <vt:lpwstr>False</vt:lpwstr>
  </property>
  <property fmtid="{D5CDD505-2E9C-101B-9397-08002B2CF9AE}" pid="58" name="pairDelim">
    <vt:lpwstr>, </vt:lpwstr>
  </property>
  <property fmtid="{D5CDD505-2E9C-101B-9397-08002B2CF9AE}" pid="59" name="papersize">
    <vt:lpwstr>a4</vt:lpwstr>
  </property>
  <property fmtid="{D5CDD505-2E9C-101B-9397-08002B2CF9AE}" pid="60" name="polyglossia-lang">
    <vt:lpwstr/>
  </property>
  <property fmtid="{D5CDD505-2E9C-101B-9397-08002B2CF9AE}" pid="61" name="polyglossia-otherlangs">
    <vt:lpwstr/>
  </property>
  <property fmtid="{D5CDD505-2E9C-101B-9397-08002B2CF9AE}" pid="62" name="rangeDelim">
    <vt:lpwstr>-</vt:lpwstr>
  </property>
  <property fmtid="{D5CDD505-2E9C-101B-9397-08002B2CF9AE}" pid="63" name="refDelim">
    <vt:lpwstr>, </vt:lpwstr>
  </property>
  <property fmtid="{D5CDD505-2E9C-101B-9397-08002B2CF9AE}" pid="64" name="refIndexTemplate">
    <vt:lpwstr>isuf</vt:lpwstr>
  </property>
  <property fmtid="{D5CDD505-2E9C-101B-9397-08002B2CF9AE}" pid="65" name="romanfont">
    <vt:lpwstr>IBM Plex Serif</vt:lpwstr>
  </property>
  <property fmtid="{D5CDD505-2E9C-101B-9397-08002B2CF9AE}" pid="66" name="romanfontoptions">
    <vt:lpwstr>Ligatures=Common,Ligatures=TeX,Scale=0.94</vt:lpwstr>
  </property>
  <property fmtid="{D5CDD505-2E9C-101B-9397-08002B2CF9AE}" pid="67" name="sansfont">
    <vt:lpwstr>IBM Plex Sans</vt:lpwstr>
  </property>
  <property fmtid="{D5CDD505-2E9C-101B-9397-08002B2CF9AE}" pid="68" name="sansfontoptions">
    <vt:lpwstr>Ligatures=Common,Ligatures=TeX,Scale=MatchLowercase,Scale=0.94</vt:lpwstr>
  </property>
  <property fmtid="{D5CDD505-2E9C-101B-9397-08002B2CF9AE}" pid="69" name="secHeaderDelim">
    <vt:lpwstr> </vt:lpwstr>
  </property>
  <property fmtid="{D5CDD505-2E9C-101B-9397-08002B2CF9AE}" pid="70" name="secHeaderTemplate">
    <vt:lpwstr>isecHeaderDelim[n]t</vt:lpwstr>
  </property>
  <property fmtid="{D5CDD505-2E9C-101B-9397-08002B2CF9AE}" pid="71" name="secLabels">
    <vt:lpwstr>arabic</vt:lpwstr>
  </property>
  <property fmtid="{D5CDD505-2E9C-101B-9397-08002B2CF9AE}" pid="72" name="secPrefix">
    <vt:lpwstr/>
  </property>
  <property fmtid="{D5CDD505-2E9C-101B-9397-08002B2CF9AE}" pid="73" name="secPrefixTemplate">
    <vt:lpwstr>p i</vt:lpwstr>
  </property>
  <property fmtid="{D5CDD505-2E9C-101B-9397-08002B2CF9AE}" pid="74" name="sectionsDepth">
    <vt:lpwstr>0</vt:lpwstr>
  </property>
  <property fmtid="{D5CDD505-2E9C-101B-9397-08002B2CF9AE}" pid="75" name="subfigGrid">
    <vt:lpwstr>False</vt:lpwstr>
  </property>
  <property fmtid="{D5CDD505-2E9C-101B-9397-08002B2CF9AE}" pid="76" name="subfigLabels">
    <vt:lpwstr>alpha a</vt:lpwstr>
  </property>
  <property fmtid="{D5CDD505-2E9C-101B-9397-08002B2CF9AE}" pid="77" name="subfigureChildTemplate">
    <vt:lpwstr>i</vt:lpwstr>
  </property>
  <property fmtid="{D5CDD505-2E9C-101B-9397-08002B2CF9AE}" pid="78" name="subfigureRefIndexTemplate">
    <vt:lpwstr>isuf (s)</vt:lpwstr>
  </property>
  <property fmtid="{D5CDD505-2E9C-101B-9397-08002B2CF9AE}" pid="79" name="subfigureTemplate">
    <vt:lpwstr>figureTitle ititleDelim t. ccs</vt:lpwstr>
  </property>
  <property fmtid="{D5CDD505-2E9C-101B-9397-08002B2CF9AE}" pid="80" name="subtitle">
    <vt:lpwstr>Кибербезопасность предприятия</vt:lpwstr>
  </property>
  <property fmtid="{D5CDD505-2E9C-101B-9397-08002B2CF9AE}" pid="81" name="tableEqns">
    <vt:lpwstr>False</vt:lpwstr>
  </property>
  <property fmtid="{D5CDD505-2E9C-101B-9397-08002B2CF9AE}" pid="82" name="tableTemplate">
    <vt:lpwstr>tableTitle ititleDelim t</vt:lpwstr>
  </property>
  <property fmtid="{D5CDD505-2E9C-101B-9397-08002B2CF9AE}" pid="83" name="tableTitle">
    <vt:lpwstr>Таблица</vt:lpwstr>
  </property>
  <property fmtid="{D5CDD505-2E9C-101B-9397-08002B2CF9AE}" pid="84" name="tblLabels">
    <vt:lpwstr>arabic</vt:lpwstr>
  </property>
  <property fmtid="{D5CDD505-2E9C-101B-9397-08002B2CF9AE}" pid="85" name="tblPrefix">
    <vt:lpwstr/>
  </property>
  <property fmtid="{D5CDD505-2E9C-101B-9397-08002B2CF9AE}" pid="86" name="tblPrefixTemplate">
    <vt:lpwstr>p i</vt:lpwstr>
  </property>
  <property fmtid="{D5CDD505-2E9C-101B-9397-08002B2CF9AE}" pid="87" name="titleDelim">
    <vt:lpwstr>:</vt:lpwstr>
  </property>
  <property fmtid="{D5CDD505-2E9C-101B-9397-08002B2CF9AE}" pid="88" name="toc">
    <vt:lpwstr>True</vt:lpwstr>
  </property>
  <property fmtid="{D5CDD505-2E9C-101B-9397-08002B2CF9AE}" pid="89" name="toc-depth">
    <vt:lpwstr>2</vt:lpwstr>
  </property>
  <property fmtid="{D5CDD505-2E9C-101B-9397-08002B2CF9AE}" pid="90" name="toc-title">
    <vt:lpwstr>Содержание</vt:lpwstr>
  </property>
</Properties>
</file>